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24128A9" w14:textId="77777777" w:rsidR="000948FC" w:rsidRDefault="00CB47D7">
      <w:pPr>
        <w:suppressAutoHyphens w:val="0"/>
        <w:spacing w:beforeAutospacing="1" w:afterAutospacing="1"/>
        <w:rPr>
          <w:rFonts w:ascii="Verdana" w:hAnsi="Verdana"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 xml:space="preserve">FASE TRE: </w:t>
      </w:r>
    </w:p>
    <w:p w14:paraId="78C1D872" w14:textId="77777777" w:rsidR="000948FC" w:rsidRDefault="00CB47D7">
      <w:pPr>
        <w:suppressAutoHyphens w:val="0"/>
        <w:spacing w:beforeAutospacing="1" w:afterAutospacing="1"/>
        <w:rPr>
          <w:rFonts w:ascii="Verdana" w:hAnsi="Verdana"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"Nuovo Coronavirus": Decreto del Presidente del Consiglio dei Ministri del 24 ottobre 2020.</w:t>
      </w:r>
    </w:p>
    <w:p w14:paraId="3F9993B0" w14:textId="77777777" w:rsidR="000948FC" w:rsidRDefault="00CB47D7">
      <w:pPr>
        <w:suppressAutoHyphens w:val="0"/>
        <w:spacing w:beforeAutospacing="1" w:afterAutospacing="1"/>
        <w:rPr>
          <w:rFonts w:ascii="Verdana" w:hAnsi="Verdana"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Con il Decreto del Presidente del Consiglio dei Ministri del 24 ottobre 2020, a partire dal 26 ottobre,  entrano in vigore nuove prescrizioni che avranno validità fino al </w:t>
      </w:r>
      <w:r w:rsidR="00AA7E52">
        <w:rPr>
          <w:rFonts w:ascii="Verdana" w:hAnsi="Verdana"/>
          <w:b/>
          <w:bCs/>
          <w:sz w:val="32"/>
          <w:szCs w:val="32"/>
        </w:rPr>
        <w:t>24</w:t>
      </w:r>
      <w:r>
        <w:rPr>
          <w:rFonts w:ascii="Verdana" w:hAnsi="Verdana"/>
          <w:b/>
          <w:bCs/>
          <w:sz w:val="32"/>
          <w:szCs w:val="32"/>
        </w:rPr>
        <w:t xml:space="preserve"> novembre 2020.</w:t>
      </w:r>
    </w:p>
    <w:p w14:paraId="01C38D99" w14:textId="77777777" w:rsidR="000948FC" w:rsidRDefault="00CB47D7">
      <w:pPr>
        <w:suppressAutoHyphens w:val="0"/>
        <w:spacing w:beforeAutospacing="1" w:afterAutospacing="1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In sintesi:</w:t>
      </w:r>
    </w:p>
    <w:p w14:paraId="461BE512" w14:textId="77777777" w:rsidR="00981FB0" w:rsidRDefault="00CB47D7" w:rsidP="00CB47D7">
      <w:pPr>
        <w:suppressAutoHyphens w:val="0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b/>
          <w:color w:val="000000"/>
          <w:sz w:val="32"/>
          <w:szCs w:val="32"/>
        </w:rPr>
        <w:t xml:space="preserve">MASCHERINE </w:t>
      </w:r>
      <w:r w:rsidR="00981FB0">
        <w:rPr>
          <w:rFonts w:ascii="Verdana" w:hAnsi="Verdana"/>
          <w:b/>
          <w:color w:val="000000"/>
          <w:sz w:val="32"/>
          <w:szCs w:val="32"/>
        </w:rPr>
        <w:t>e COMPORTAMENTI INDIVIDUALI</w:t>
      </w:r>
      <w:r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t>Obbligo sull'intero territorio nazionale di avere sempre con sé dispositivi di protezione delle vie respiratorie e di indossarli nei luoghi al chiuso diversi dalle abitazioni private e in tutti i luoghi all'aperto a eccezione dei casi in cui sia garantito, in modo continuativo, il distanziamento da persone non conviventi</w:t>
      </w:r>
      <w:r w:rsidR="00981FB0">
        <w:rPr>
          <w:rFonts w:ascii="Verdana" w:hAnsi="Verdana"/>
          <w:color w:val="000000"/>
          <w:sz w:val="32"/>
          <w:szCs w:val="32"/>
        </w:rPr>
        <w:t xml:space="preserve">. </w:t>
      </w:r>
      <w:r w:rsidRPr="00CB47D7">
        <w:rPr>
          <w:rFonts w:ascii="Verdana" w:hAnsi="Verdana"/>
          <w:color w:val="000000"/>
          <w:sz w:val="32"/>
          <w:szCs w:val="32"/>
        </w:rPr>
        <w:t>Obbligo di mantenere una distanza di sicurezza inte</w:t>
      </w:r>
      <w:r>
        <w:rPr>
          <w:rFonts w:ascii="Verdana" w:hAnsi="Verdana"/>
          <w:color w:val="000000"/>
          <w:sz w:val="32"/>
          <w:szCs w:val="32"/>
        </w:rPr>
        <w:t>rpersonale di almeno un metro.</w:t>
      </w:r>
    </w:p>
    <w:p w14:paraId="372FD01D" w14:textId="77777777" w:rsidR="003D2862" w:rsidRDefault="003D2862" w:rsidP="00CB47D7">
      <w:pPr>
        <w:suppressAutoHyphens w:val="0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color w:val="000000"/>
          <w:sz w:val="32"/>
          <w:szCs w:val="32"/>
        </w:rPr>
        <w:t>Sarebbe raccomandato “non ricevere in casa persone diverse dai conviventi, salvo che per comprovate esigenze lavorative o situazioni di necessità e urgenza”.</w:t>
      </w:r>
    </w:p>
    <w:p w14:paraId="404FBA95" w14:textId="77777777" w:rsidR="00981FB0" w:rsidRPr="00981FB0" w:rsidRDefault="00981FB0" w:rsidP="00CB47D7">
      <w:pPr>
        <w:suppressAutoHyphens w:val="0"/>
        <w:rPr>
          <w:rFonts w:ascii="Verdana" w:hAnsi="Verdana"/>
          <w:b/>
          <w:color w:val="000000"/>
          <w:sz w:val="32"/>
          <w:szCs w:val="32"/>
        </w:rPr>
      </w:pPr>
      <w:r w:rsidRPr="00CB47D7">
        <w:rPr>
          <w:rFonts w:ascii="Verdana" w:hAnsi="Verdana"/>
          <w:color w:val="000000"/>
          <w:sz w:val="32"/>
          <w:szCs w:val="32"/>
        </w:rPr>
        <w:t>I soggetti con infezione respiratoria caratterizzata da febbre (maggiore di 37,5°) devono rimanere presso il proprio domicilio, contattando il proprio medico</w:t>
      </w:r>
      <w:r>
        <w:rPr>
          <w:rFonts w:ascii="Verdana" w:hAnsi="Verdana"/>
          <w:color w:val="000000"/>
          <w:sz w:val="32"/>
          <w:szCs w:val="32"/>
        </w:rPr>
        <w:t xml:space="preserve"> curante. </w:t>
      </w:r>
      <w:r w:rsidRPr="00CB47D7">
        <w:rPr>
          <w:rFonts w:ascii="Verdana" w:hAnsi="Verdana"/>
          <w:color w:val="000000"/>
          <w:sz w:val="32"/>
          <w:szCs w:val="32"/>
        </w:rPr>
        <w:t>E’ imposto divieto agli accompagnatori dei pazienti di permanere nelle sale di attesa dei dipartimenti emergenze e accettazione e dei pronto soccorso.</w:t>
      </w:r>
      <w:r w:rsidRPr="00CB47D7">
        <w:rPr>
          <w:rFonts w:ascii="Verdana" w:hAnsi="Verdana"/>
          <w:color w:val="000000"/>
          <w:sz w:val="32"/>
          <w:szCs w:val="32"/>
        </w:rPr>
        <w:br/>
      </w:r>
    </w:p>
    <w:p w14:paraId="4DB5BBFF" w14:textId="77777777" w:rsidR="00CB47D7" w:rsidRDefault="00981FB0" w:rsidP="00CB47D7">
      <w:pPr>
        <w:suppressAutoHyphens w:val="0"/>
        <w:rPr>
          <w:rFonts w:ascii="Verdana" w:hAnsi="Verdana"/>
          <w:color w:val="000000"/>
          <w:sz w:val="32"/>
          <w:szCs w:val="32"/>
        </w:rPr>
      </w:pPr>
      <w:r w:rsidRPr="00981FB0">
        <w:rPr>
          <w:rFonts w:ascii="Verdana" w:hAnsi="Verdana"/>
          <w:b/>
          <w:color w:val="000000"/>
          <w:sz w:val="32"/>
          <w:szCs w:val="32"/>
        </w:rPr>
        <w:lastRenderedPageBreak/>
        <w:t>SPOSTAMENTI</w:t>
      </w:r>
      <w:r>
        <w:rPr>
          <w:rFonts w:ascii="Verdana" w:hAnsi="Verdana"/>
          <w:color w:val="000000"/>
          <w:sz w:val="32"/>
          <w:szCs w:val="32"/>
        </w:rPr>
        <w:t xml:space="preserve"> </w:t>
      </w:r>
      <w:r w:rsidR="00CB47D7">
        <w:rPr>
          <w:rFonts w:ascii="Verdana" w:hAnsi="Verdana"/>
          <w:color w:val="000000"/>
          <w:sz w:val="32"/>
          <w:szCs w:val="32"/>
        </w:rPr>
        <w:br/>
      </w:r>
      <w:r w:rsidR="00CB47D7" w:rsidRPr="00CB47D7">
        <w:rPr>
          <w:rFonts w:ascii="Verdana" w:hAnsi="Verdana"/>
          <w:color w:val="000000"/>
          <w:sz w:val="32"/>
          <w:szCs w:val="32"/>
        </w:rPr>
        <w:t>È fortemente raccomandato a tutte le persone fisiche di non spostarsi, con mezzi di trasporto pubblici o privati, in un comune diverso da quello di residenza, domicilio o abitazione, salvo che per comprovate esigenze lavorative, di studio, per motivi di salute, per situazioni di necessità o per svolgere attività o usufruire di servizi non sospesi e n</w:t>
      </w:r>
      <w:r w:rsidR="00CB47D7">
        <w:rPr>
          <w:rFonts w:ascii="Verdana" w:hAnsi="Verdana"/>
          <w:color w:val="000000"/>
          <w:sz w:val="32"/>
          <w:szCs w:val="32"/>
        </w:rPr>
        <w:t>on disponibili in tale comune.</w:t>
      </w:r>
      <w:r w:rsidR="00CB47D7">
        <w:rPr>
          <w:rFonts w:ascii="Verdana" w:hAnsi="Verdana"/>
          <w:color w:val="000000"/>
          <w:sz w:val="32"/>
          <w:szCs w:val="32"/>
        </w:rPr>
        <w:br/>
      </w:r>
      <w:r w:rsidR="00CB47D7" w:rsidRPr="00CB47D7">
        <w:rPr>
          <w:rFonts w:ascii="Verdana" w:hAnsi="Verdana"/>
          <w:color w:val="000000"/>
          <w:sz w:val="32"/>
          <w:szCs w:val="32"/>
        </w:rPr>
        <w:br/>
      </w:r>
      <w:r w:rsidR="00CB47D7" w:rsidRPr="00981FB0">
        <w:rPr>
          <w:rFonts w:ascii="Verdana" w:hAnsi="Verdana"/>
          <w:b/>
          <w:color w:val="000000"/>
          <w:sz w:val="32"/>
          <w:szCs w:val="32"/>
        </w:rPr>
        <w:t>ORDINANZE DI CHIUSURA</w:t>
      </w:r>
    </w:p>
    <w:p w14:paraId="4FFA059F" w14:textId="77777777" w:rsidR="00CB47D7" w:rsidRDefault="00CB47D7" w:rsidP="00CB47D7">
      <w:pPr>
        <w:suppressAutoHyphens w:val="0"/>
        <w:rPr>
          <w:rFonts w:ascii="Verdana" w:hAnsi="Verdana"/>
          <w:color w:val="000000"/>
          <w:sz w:val="32"/>
          <w:szCs w:val="32"/>
        </w:rPr>
      </w:pPr>
      <w:r w:rsidRPr="00CB47D7">
        <w:rPr>
          <w:rFonts w:ascii="Verdana" w:hAnsi="Verdana"/>
          <w:color w:val="000000"/>
          <w:sz w:val="32"/>
          <w:szCs w:val="32"/>
        </w:rPr>
        <w:t>Possibile chiusura delle strade o piazze nei centri urbani, dove si possono creare situazioni di assembramento, dopo le ore 21,00.</w:t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b/>
          <w:color w:val="000000"/>
          <w:sz w:val="32"/>
          <w:szCs w:val="32"/>
        </w:rPr>
        <w:t xml:space="preserve">PARCHI </w:t>
      </w:r>
      <w:r w:rsidR="003D2862">
        <w:rPr>
          <w:rFonts w:ascii="Verdana" w:hAnsi="Verdana"/>
          <w:b/>
          <w:color w:val="000000"/>
          <w:sz w:val="32"/>
          <w:szCs w:val="32"/>
        </w:rPr>
        <w:t>DI DIVERTIMENTO.</w:t>
      </w:r>
    </w:p>
    <w:p w14:paraId="45B67263" w14:textId="77777777" w:rsidR="00CB47D7" w:rsidRDefault="00CB47D7" w:rsidP="00CB47D7">
      <w:pPr>
        <w:suppressAutoHyphens w:val="0"/>
        <w:rPr>
          <w:rFonts w:ascii="Verdana" w:hAnsi="Verdana"/>
          <w:color w:val="000000"/>
          <w:sz w:val="32"/>
          <w:szCs w:val="32"/>
        </w:rPr>
      </w:pPr>
      <w:r w:rsidRPr="00CB47D7">
        <w:rPr>
          <w:rFonts w:ascii="Verdana" w:hAnsi="Verdana"/>
          <w:b/>
          <w:color w:val="000000"/>
          <w:sz w:val="32"/>
          <w:szCs w:val="32"/>
        </w:rPr>
        <w:t>Sospese le attività dei parchi tematici</w:t>
      </w:r>
      <w:r w:rsidR="003D2862">
        <w:rPr>
          <w:rFonts w:ascii="Verdana" w:hAnsi="Verdana"/>
          <w:b/>
          <w:color w:val="000000"/>
          <w:sz w:val="32"/>
          <w:szCs w:val="32"/>
        </w:rPr>
        <w:t xml:space="preserve"> e di divertimento</w:t>
      </w:r>
      <w:r w:rsidRPr="00CB47D7">
        <w:rPr>
          <w:rFonts w:ascii="Verdana" w:hAnsi="Verdana"/>
          <w:b/>
          <w:color w:val="000000"/>
          <w:sz w:val="32"/>
          <w:szCs w:val="32"/>
        </w:rPr>
        <w:t>.</w:t>
      </w:r>
      <w:r w:rsidRPr="00CB47D7">
        <w:rPr>
          <w:rFonts w:ascii="Verdana" w:hAnsi="Verdana"/>
          <w:b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t xml:space="preserve">Consentito svolgere attività sportiva o attività motoria all'aperto, anche presso aree attrezzate e </w:t>
      </w:r>
      <w:r w:rsidRPr="003D2862">
        <w:rPr>
          <w:rFonts w:ascii="Verdana" w:hAnsi="Verdana"/>
          <w:b/>
          <w:color w:val="000000"/>
          <w:sz w:val="32"/>
          <w:szCs w:val="32"/>
        </w:rPr>
        <w:t>parchi pubblici, ove accessibili</w:t>
      </w:r>
      <w:r w:rsidRPr="00CB47D7">
        <w:rPr>
          <w:rFonts w:ascii="Verdana" w:hAnsi="Verdana"/>
          <w:color w:val="000000"/>
          <w:sz w:val="32"/>
          <w:szCs w:val="32"/>
        </w:rPr>
        <w:t>, purché comunque nel rispetto della distanza di sicurezza interpersonale di almeno due metri per l'attività sportiva e di almeno un metro per ogni altra attività.</w:t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b/>
          <w:color w:val="000000"/>
          <w:sz w:val="32"/>
          <w:szCs w:val="32"/>
        </w:rPr>
        <w:t>COMPETIZIONI SPORTIVE</w:t>
      </w:r>
      <w:r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t xml:space="preserve">Sospesi gli eventi e le competizioni sportive di ogni ordine e disciplina, svolti in ogni luogo, sia pubblico sia privato </w:t>
      </w:r>
      <w:r w:rsidRPr="003D2862">
        <w:rPr>
          <w:rFonts w:ascii="Verdana" w:hAnsi="Verdana"/>
          <w:b/>
          <w:color w:val="000000"/>
          <w:sz w:val="32"/>
          <w:szCs w:val="32"/>
        </w:rPr>
        <w:t>ad eccezione delle competizioni e delle sedute di allenamento degli atleti agonisti</w:t>
      </w:r>
      <w:r w:rsidRPr="00CB47D7">
        <w:rPr>
          <w:rFonts w:ascii="Verdana" w:hAnsi="Verdana"/>
          <w:color w:val="000000"/>
          <w:sz w:val="32"/>
          <w:szCs w:val="32"/>
        </w:rPr>
        <w:t>, riguardanti gli sport individuali e di squadra, riconosciuti dal CONI, dal CIP e dalle Federazioni.</w:t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lastRenderedPageBreak/>
        <w:br/>
      </w:r>
      <w:r w:rsidRPr="00CB47D7">
        <w:rPr>
          <w:rFonts w:ascii="Verdana" w:hAnsi="Verdana"/>
          <w:b/>
          <w:color w:val="000000"/>
          <w:sz w:val="32"/>
          <w:szCs w:val="32"/>
        </w:rPr>
        <w:t>IMPIANTI SCIISTICI</w:t>
      </w:r>
      <w:r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t>Sono chiusi gli impianti nei comprensori sciistici; gli stessi possono essere utilizzati solo da parte di atleti professionisti e non professionisti, riconosciuti di interesse nazionale dal Comitato olimpico nazionale italiano (CONI), dal Comitato Italiano Paralimpico (CIP) e/o dalle rispettive federazioni per permettere la preparazione finalizzata allo svolgimento di competizioni sportive nazionali ed internazionali o lo svo</w:t>
      </w:r>
      <w:r>
        <w:rPr>
          <w:rFonts w:ascii="Verdana" w:hAnsi="Verdana"/>
          <w:color w:val="000000"/>
          <w:sz w:val="32"/>
          <w:szCs w:val="32"/>
        </w:rPr>
        <w:t>lgimento di tali competizioni.</w:t>
      </w:r>
      <w:r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t>Gli impianti sono aperti agli sciatori amatoriali solo subordinatamente all'adozione di apposite linee guida da parte della Conferenza delle Regioni e delle Province autonome e validate dal Comitato tecnico-scientifico, rivolte ad evitare aggregazioni di persone e, in genere, assembramenti.</w:t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b/>
          <w:color w:val="000000"/>
          <w:sz w:val="32"/>
          <w:szCs w:val="32"/>
        </w:rPr>
        <w:br/>
        <w:t>PALESTRE E PISCINE</w:t>
      </w:r>
      <w:r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t xml:space="preserve">Sospese le attività di palestre, piscine, centri natatori, centri benessere, centri termali, fatta eccezione per l’erogazione delle prestazioni rientranti nei livelli essenziali di assistenza, </w:t>
      </w:r>
      <w:r w:rsidRPr="00CB47D7">
        <w:rPr>
          <w:rFonts w:ascii="Verdana" w:hAnsi="Verdana"/>
          <w:b/>
          <w:color w:val="000000"/>
          <w:sz w:val="32"/>
          <w:szCs w:val="32"/>
        </w:rPr>
        <w:t>nonché centri culturali, centri sociali e centri ricreativi.</w:t>
      </w:r>
      <w:r w:rsidRPr="00CB47D7">
        <w:rPr>
          <w:rFonts w:ascii="Verdana" w:hAnsi="Verdana"/>
          <w:color w:val="000000"/>
          <w:sz w:val="32"/>
          <w:szCs w:val="32"/>
        </w:rPr>
        <w:t xml:space="preserve"> L'attività sportiva di base e l'attività motoria in genere svolte presso centri e circoli sportivi, pubblici e privati, sono consentite nel rispetto delle norme di distanziamento sociale e senza alcun assembramento.</w:t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b/>
          <w:color w:val="000000"/>
          <w:sz w:val="32"/>
          <w:szCs w:val="32"/>
        </w:rPr>
        <w:br/>
        <w:t>MANIFESTAZIONI PUBBLICHE</w:t>
      </w:r>
      <w:r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t xml:space="preserve">Consentito soltanto in forma statica lo svolgimento delle manifestazioni pubbliche, a condizione che </w:t>
      </w:r>
      <w:r w:rsidRPr="00CB47D7">
        <w:rPr>
          <w:rFonts w:ascii="Verdana" w:hAnsi="Verdana"/>
          <w:color w:val="000000"/>
          <w:sz w:val="32"/>
          <w:szCs w:val="32"/>
        </w:rPr>
        <w:lastRenderedPageBreak/>
        <w:t>siano osservate le distanze sociali prescritte e le altre misure di contenimento.</w:t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b/>
          <w:color w:val="000000"/>
          <w:sz w:val="32"/>
          <w:szCs w:val="32"/>
        </w:rPr>
        <w:t>SALE GIOCHI</w:t>
      </w:r>
      <w:r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t>Sospese le attività di sale giochi, sale scommesse e sale bingo e casinò.</w:t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b/>
          <w:color w:val="000000"/>
          <w:sz w:val="32"/>
          <w:szCs w:val="32"/>
        </w:rPr>
        <w:br/>
        <w:t>CINEMA, TEATRO, SPETTACOLI</w:t>
      </w:r>
    </w:p>
    <w:p w14:paraId="034F20B4" w14:textId="77777777" w:rsidR="00AA7E52" w:rsidRDefault="00CB47D7" w:rsidP="00CB47D7">
      <w:pPr>
        <w:suppressAutoHyphens w:val="0"/>
        <w:rPr>
          <w:rFonts w:ascii="Verdana" w:hAnsi="Verdana"/>
          <w:color w:val="000000"/>
          <w:sz w:val="32"/>
          <w:szCs w:val="32"/>
        </w:rPr>
      </w:pPr>
      <w:r w:rsidRPr="00CB47D7">
        <w:rPr>
          <w:rFonts w:ascii="Verdana" w:hAnsi="Verdana"/>
          <w:color w:val="000000"/>
          <w:sz w:val="32"/>
          <w:szCs w:val="32"/>
        </w:rPr>
        <w:t>Sospesi gli spettacoli aperti al pubblico in sale teatrali, sale da concerto, sale cinematografiche e in altri spazi anche all'aperto.</w:t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b/>
          <w:color w:val="000000"/>
          <w:sz w:val="32"/>
          <w:szCs w:val="32"/>
        </w:rPr>
        <w:t>SALE DA BALLO</w:t>
      </w:r>
      <w:r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t xml:space="preserve">Sospese le attività che abbiano luogo in sale da ballo e </w:t>
      </w:r>
      <w:r w:rsidRPr="00AA7E52">
        <w:rPr>
          <w:rFonts w:ascii="Verdana" w:hAnsi="Verdana"/>
          <w:b/>
          <w:color w:val="000000"/>
          <w:sz w:val="32"/>
          <w:szCs w:val="32"/>
        </w:rPr>
        <w:t>discoteche e locali assimilati</w:t>
      </w:r>
      <w:r w:rsidRPr="00CB47D7">
        <w:rPr>
          <w:rFonts w:ascii="Verdana" w:hAnsi="Verdana"/>
          <w:color w:val="000000"/>
          <w:sz w:val="32"/>
          <w:szCs w:val="32"/>
        </w:rPr>
        <w:t>, all'aperto o al chiuso.</w:t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AA7E52">
        <w:rPr>
          <w:rFonts w:ascii="Verdana" w:hAnsi="Verdana"/>
          <w:b/>
          <w:color w:val="000000"/>
          <w:sz w:val="32"/>
          <w:szCs w:val="32"/>
        </w:rPr>
        <w:t>FESTE</w:t>
      </w:r>
      <w:r w:rsidR="00AA7E52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t>Vietate le feste nei luoghi al chiuso e all’aperto, ivi comprese quelle conseguenti alle cerimonie civili e religiose.</w:t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AA7E52">
        <w:rPr>
          <w:rFonts w:ascii="Verdana" w:hAnsi="Verdana"/>
          <w:b/>
          <w:color w:val="000000"/>
          <w:sz w:val="32"/>
          <w:szCs w:val="32"/>
        </w:rPr>
        <w:br/>
      </w:r>
      <w:r w:rsidR="00AA7E52" w:rsidRPr="00AA7E52">
        <w:rPr>
          <w:rFonts w:ascii="Verdana" w:hAnsi="Verdana"/>
          <w:b/>
          <w:color w:val="000000"/>
          <w:sz w:val="32"/>
          <w:szCs w:val="32"/>
        </w:rPr>
        <w:t>SAGRE E FIERE</w:t>
      </w:r>
      <w:r w:rsidR="00AA7E52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t xml:space="preserve">Vietate le sagre, le fiere e gli altri analoghi eventi </w:t>
      </w:r>
      <w:r w:rsidRPr="00431B89">
        <w:rPr>
          <w:rFonts w:ascii="Verdana" w:hAnsi="Verdana"/>
          <w:b/>
          <w:color w:val="000000"/>
          <w:sz w:val="32"/>
          <w:szCs w:val="32"/>
        </w:rPr>
        <w:t>ad eccezione di quelle di carattere nazionale ed internazionale nel rispetto di protocolli di sicurezza</w:t>
      </w:r>
      <w:r w:rsidRPr="00CB47D7">
        <w:rPr>
          <w:rFonts w:ascii="Verdana" w:hAnsi="Verdana"/>
          <w:color w:val="000000"/>
          <w:sz w:val="32"/>
          <w:szCs w:val="32"/>
        </w:rPr>
        <w:t>.</w:t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AA7E52">
        <w:rPr>
          <w:rFonts w:ascii="Verdana" w:hAnsi="Verdana"/>
          <w:b/>
          <w:color w:val="000000"/>
          <w:sz w:val="32"/>
          <w:szCs w:val="32"/>
        </w:rPr>
        <w:br/>
      </w:r>
      <w:r w:rsidR="00AA7E52" w:rsidRPr="00AA7E52">
        <w:rPr>
          <w:rFonts w:ascii="Verdana" w:hAnsi="Verdana"/>
          <w:b/>
          <w:color w:val="000000"/>
          <w:sz w:val="32"/>
          <w:szCs w:val="32"/>
        </w:rPr>
        <w:t>CONVEGNI</w:t>
      </w:r>
    </w:p>
    <w:p w14:paraId="0DA6399D" w14:textId="77777777" w:rsidR="00AA7E52" w:rsidRDefault="00CB47D7" w:rsidP="00CB47D7">
      <w:pPr>
        <w:suppressAutoHyphens w:val="0"/>
        <w:rPr>
          <w:rFonts w:ascii="Verdana" w:hAnsi="Verdana"/>
          <w:color w:val="000000"/>
          <w:sz w:val="32"/>
          <w:szCs w:val="32"/>
        </w:rPr>
      </w:pPr>
      <w:r w:rsidRPr="00CB47D7">
        <w:rPr>
          <w:rFonts w:ascii="Verdana" w:hAnsi="Verdana"/>
          <w:color w:val="000000"/>
          <w:sz w:val="32"/>
          <w:szCs w:val="32"/>
        </w:rPr>
        <w:t>Sospesi i convegni, i congressi e gli altri eventi, ad eccezione di quelli che si svolgono con modalità a distanza.</w:t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AA7E52">
        <w:rPr>
          <w:rFonts w:ascii="Verdana" w:hAnsi="Verdana"/>
          <w:b/>
          <w:color w:val="000000"/>
          <w:sz w:val="32"/>
          <w:szCs w:val="32"/>
        </w:rPr>
        <w:br/>
      </w:r>
      <w:r w:rsidRPr="00AA7E52">
        <w:rPr>
          <w:rFonts w:ascii="Verdana" w:hAnsi="Verdana"/>
          <w:b/>
          <w:color w:val="000000"/>
          <w:sz w:val="32"/>
          <w:szCs w:val="32"/>
        </w:rPr>
        <w:lastRenderedPageBreak/>
        <w:t>CERIMONIE PUBBLICHE</w:t>
      </w:r>
      <w:r w:rsidR="00AA7E52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t>Le cerimonie pubbliche si svolgono nel rispetto dei protocolli e linee guida vigenti e in assenza di pubblico.</w:t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AA7E52">
        <w:rPr>
          <w:rFonts w:ascii="Verdana" w:hAnsi="Verdana"/>
          <w:b/>
          <w:color w:val="000000"/>
          <w:sz w:val="32"/>
          <w:szCs w:val="32"/>
        </w:rPr>
        <w:br/>
      </w:r>
      <w:r w:rsidR="00AA7E52" w:rsidRPr="00AA7E52">
        <w:rPr>
          <w:rFonts w:ascii="Verdana" w:hAnsi="Verdana"/>
          <w:b/>
          <w:color w:val="000000"/>
          <w:sz w:val="32"/>
          <w:szCs w:val="32"/>
        </w:rPr>
        <w:t>PUBBLICHE AMMINISTRAZIONI</w:t>
      </w:r>
    </w:p>
    <w:p w14:paraId="3CFCF38F" w14:textId="77777777" w:rsidR="00AA7E52" w:rsidRDefault="00CB47D7" w:rsidP="00CB47D7">
      <w:pPr>
        <w:suppressAutoHyphens w:val="0"/>
        <w:rPr>
          <w:rFonts w:ascii="Verdana" w:hAnsi="Verdana"/>
          <w:color w:val="000000"/>
          <w:sz w:val="32"/>
          <w:szCs w:val="32"/>
        </w:rPr>
      </w:pPr>
      <w:r w:rsidRPr="00CB47D7">
        <w:rPr>
          <w:rFonts w:ascii="Verdana" w:hAnsi="Verdana"/>
          <w:color w:val="000000"/>
          <w:sz w:val="32"/>
          <w:szCs w:val="32"/>
        </w:rPr>
        <w:t>Le riunioni nell'ambito delle pubbliche amministrazioni si svolgono in modalità a distanza, salvo la su</w:t>
      </w:r>
      <w:r w:rsidR="00AA7E52">
        <w:rPr>
          <w:rFonts w:ascii="Verdana" w:hAnsi="Verdana"/>
          <w:color w:val="000000"/>
          <w:sz w:val="32"/>
          <w:szCs w:val="32"/>
        </w:rPr>
        <w:t>ssistenza di motivate ragioni.</w:t>
      </w:r>
      <w:r w:rsidR="00AA7E52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t>Nel predisporre le misure necessarie a garantire la progressiva riapertura di tutti gli uffici pubblici e il rientro in sicurezza dei propri, le pubbliche amministrazioni assicurano il rispetto delle prescrizioni vigenti in materia di tutela della salute adott</w:t>
      </w:r>
      <w:r w:rsidR="00AA7E52">
        <w:rPr>
          <w:rFonts w:ascii="Verdana" w:hAnsi="Verdana"/>
          <w:color w:val="000000"/>
          <w:sz w:val="32"/>
          <w:szCs w:val="32"/>
        </w:rPr>
        <w:t>ate dalle competenti autorità.</w:t>
      </w:r>
      <w:r w:rsidR="00AA7E52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t>Nelle pubbliche amministrazioni è incentivato il lavoro agile con le modalità stabilite da uno o più decreti del Ministro della pubblica amministrazione, garantendo a</w:t>
      </w:r>
      <w:r w:rsidR="003D2862">
        <w:rPr>
          <w:rFonts w:ascii="Verdana" w:hAnsi="Verdana"/>
          <w:color w:val="000000"/>
          <w:sz w:val="32"/>
          <w:szCs w:val="32"/>
        </w:rPr>
        <w:t>lmeno la percentuale del 50%.</w:t>
      </w:r>
      <w:r w:rsidR="003D2862">
        <w:rPr>
          <w:rFonts w:ascii="Verdana" w:hAnsi="Verdana"/>
          <w:color w:val="000000"/>
          <w:sz w:val="32"/>
          <w:szCs w:val="32"/>
        </w:rPr>
        <w:br/>
        <w:t xml:space="preserve">Viene raccomandata la </w:t>
      </w:r>
      <w:r w:rsidRPr="00CB47D7">
        <w:rPr>
          <w:rFonts w:ascii="Verdana" w:hAnsi="Verdana"/>
          <w:color w:val="000000"/>
          <w:sz w:val="32"/>
          <w:szCs w:val="32"/>
        </w:rPr>
        <w:t>differenziazione dell’orario di ingresso del personale, fatto salvo il personale sanitario e socio sanitario, nonché quello impegnato in attività connessa all’emergenza o in servizi pubblici essenziali. </w:t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AA7E52">
        <w:rPr>
          <w:rFonts w:ascii="Verdana" w:hAnsi="Verdana"/>
          <w:b/>
          <w:color w:val="000000"/>
          <w:sz w:val="32"/>
          <w:szCs w:val="32"/>
        </w:rPr>
        <w:br/>
      </w:r>
      <w:r w:rsidR="00AA7E52" w:rsidRPr="00AA7E52">
        <w:rPr>
          <w:rFonts w:ascii="Verdana" w:hAnsi="Verdana"/>
          <w:b/>
          <w:color w:val="000000"/>
          <w:sz w:val="32"/>
          <w:szCs w:val="32"/>
        </w:rPr>
        <w:t>LUOGHI DI CULTO</w:t>
      </w:r>
    </w:p>
    <w:p w14:paraId="4F189648" w14:textId="77777777" w:rsidR="00981FB0" w:rsidRDefault="00CB47D7" w:rsidP="00CB47D7">
      <w:pPr>
        <w:suppressAutoHyphens w:val="0"/>
        <w:rPr>
          <w:rFonts w:ascii="Verdana" w:hAnsi="Verdana"/>
          <w:b/>
          <w:color w:val="000000"/>
          <w:sz w:val="32"/>
          <w:szCs w:val="32"/>
        </w:rPr>
      </w:pPr>
      <w:r w:rsidRPr="00CB47D7">
        <w:rPr>
          <w:rFonts w:ascii="Verdana" w:hAnsi="Verdana"/>
          <w:color w:val="000000"/>
          <w:sz w:val="32"/>
          <w:szCs w:val="32"/>
        </w:rPr>
        <w:t>Consentito l'accesso ai luoghi di culto con misure organizzative tali da evitare assembramenti di persone e il distanziamento; le funzioni religiose con la partecipazione di persone si svolgono nel rispetto dei protocolli sottoscritti dal Governo e dalle rispettive confessioni.</w:t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AA7E52">
        <w:rPr>
          <w:rFonts w:ascii="Verdana" w:hAnsi="Verdana"/>
          <w:b/>
          <w:color w:val="000000"/>
          <w:sz w:val="32"/>
          <w:szCs w:val="32"/>
        </w:rPr>
        <w:lastRenderedPageBreak/>
        <w:t>MUSEI</w:t>
      </w:r>
      <w:r w:rsidR="00AA7E52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t>Consentito l’accesso ai musei culto con misure organizzative tali da evitare assembramenti di persone e il distanziamento.</w:t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AA7E52">
        <w:rPr>
          <w:rFonts w:ascii="Verdana" w:hAnsi="Verdana"/>
          <w:b/>
          <w:color w:val="000000"/>
          <w:sz w:val="32"/>
          <w:szCs w:val="32"/>
        </w:rPr>
        <w:t>SCUOLE</w:t>
      </w:r>
      <w:r w:rsidR="00AA7E52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t>L’attività didattica ed educativa per il primo ciclo di istruzione e per i servizi educativi per l’infanzia con</w:t>
      </w:r>
      <w:r w:rsidR="00AA7E52">
        <w:rPr>
          <w:rFonts w:ascii="Verdana" w:hAnsi="Verdana"/>
          <w:color w:val="000000"/>
          <w:sz w:val="32"/>
          <w:szCs w:val="32"/>
        </w:rPr>
        <w:t>tinua a svolgersi in presenza.</w:t>
      </w:r>
      <w:r w:rsidR="00AA7E52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t>Le istituzioni scolastiche secondarie di secondo grado adottano forme flessibili nell'organizzazione dell'attività didattica, incrementando il ricorso alla didattica digitale integrata, per una quota pari</w:t>
      </w:r>
      <w:r w:rsidR="00AA7E52">
        <w:rPr>
          <w:rFonts w:ascii="Verdana" w:hAnsi="Verdana"/>
          <w:color w:val="000000"/>
          <w:sz w:val="32"/>
          <w:szCs w:val="32"/>
        </w:rPr>
        <w:t xml:space="preserve"> al 75 per cento delle attività</w:t>
      </w:r>
      <w:r w:rsidRPr="00CB47D7">
        <w:rPr>
          <w:rFonts w:ascii="Verdana" w:hAnsi="Verdana"/>
          <w:color w:val="000000"/>
          <w:sz w:val="32"/>
          <w:szCs w:val="32"/>
        </w:rPr>
        <w:t xml:space="preserve">, modulando ulteriormente la gestione degli orari di ingresso e di uscita degli alunni, anche attraverso l'eventuale utilizzo di turni pomeridiani e disponendo che l'ingresso non avvenga </w:t>
      </w:r>
      <w:r w:rsidR="00AA7E52">
        <w:rPr>
          <w:rFonts w:ascii="Verdana" w:hAnsi="Verdana"/>
          <w:color w:val="000000"/>
          <w:sz w:val="32"/>
          <w:szCs w:val="32"/>
        </w:rPr>
        <w:t>in ogni caso prima delle 9,00.</w:t>
      </w:r>
      <w:r w:rsidR="00AA7E52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t>E’ promosso lo svolgimento periodico delle riunioni di coordinamento regionale e locale previste nel Documento per la pianificazione delle attività scolastiche, educative e formative in tutte le Istituzioni del Sistema nazionale di Istruzione per l'anno scolastico 2020/2021 (cd. "Piano scuola"), adottato con D.M. 26 gi</w:t>
      </w:r>
      <w:r w:rsidR="00AA7E52">
        <w:rPr>
          <w:rFonts w:ascii="Verdana" w:hAnsi="Verdana"/>
          <w:color w:val="000000"/>
          <w:sz w:val="32"/>
          <w:szCs w:val="32"/>
        </w:rPr>
        <w:t>ugno 2020, n. 39.</w:t>
      </w:r>
      <w:r w:rsidR="00AA7E52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t>Sospesi i viaggi d'istruzione, le iniziative di scambio o gemellaggio, le visite guidate e le uscite didattiche comunque denominate, programmate dalle istituzioni scolastiche di ogni ordine e grado.</w:t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="00AA7E52" w:rsidRPr="00AA7E52">
        <w:rPr>
          <w:rFonts w:ascii="Verdana" w:hAnsi="Verdana"/>
          <w:b/>
          <w:color w:val="000000"/>
          <w:sz w:val="32"/>
          <w:szCs w:val="32"/>
        </w:rPr>
        <w:t>UNIVERSITA’</w:t>
      </w:r>
      <w:r w:rsidR="00AA7E52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t xml:space="preserve">Le Università predispongono, in base all'andamento del quadro epidemiologico, piani di organizzazione </w:t>
      </w:r>
      <w:r w:rsidRPr="00CB47D7">
        <w:rPr>
          <w:rFonts w:ascii="Verdana" w:hAnsi="Verdana"/>
          <w:color w:val="000000"/>
          <w:sz w:val="32"/>
          <w:szCs w:val="32"/>
        </w:rPr>
        <w:lastRenderedPageBreak/>
        <w:t>della didattica e delle attività curriculari in presenza e a distanza in funzione delle esigenze formative tenendo conto dell'evoluzione del quadro pandemico territoriale e delle corrispondenti esigenze di sicurezza sanitaria ed, in ogni caso, nel rispetto delle linee guida del Ministero dell’università e della ricerca.</w:t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AA7E52">
        <w:rPr>
          <w:rFonts w:ascii="Verdana" w:hAnsi="Verdana"/>
          <w:b/>
          <w:color w:val="000000"/>
          <w:sz w:val="32"/>
          <w:szCs w:val="32"/>
        </w:rPr>
        <w:t>CONCORSI PUBBLICI</w:t>
      </w:r>
      <w:r w:rsidR="00AA7E52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t>Sospeso lo svolgimento delle procedure concorsuali pubbliche e private e di quelle di abilitazione all’esercizio delle professioni, ad esclusione dei casi in cui la valutazione dei candidati sia effettuata esclusivamente su basi curriculari o in maniera telematica, ovvero in cui la commissione ritenga di poter procedere alla correzione delle prove scrit</w:t>
      </w:r>
      <w:r w:rsidR="00AA7E52">
        <w:rPr>
          <w:rFonts w:ascii="Verdana" w:hAnsi="Verdana"/>
          <w:color w:val="000000"/>
          <w:sz w:val="32"/>
          <w:szCs w:val="32"/>
        </w:rPr>
        <w:t>te con collegamento da remoto.</w:t>
      </w:r>
      <w:r w:rsidR="00AA7E52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t>Sono fatte salve le procedure in corso, quelle per le quali esistono specifici protocolli organizzativi validati dal Comitato tecnico scientifico e quelle già bandite che si dotino del suddetto protocollo.</w:t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AA7E52">
        <w:rPr>
          <w:rFonts w:ascii="Verdana" w:hAnsi="Verdana"/>
          <w:b/>
          <w:color w:val="000000"/>
          <w:sz w:val="32"/>
          <w:szCs w:val="32"/>
        </w:rPr>
        <w:t>ATTI</w:t>
      </w:r>
      <w:r w:rsidR="00AA7E52" w:rsidRPr="00AA7E52">
        <w:rPr>
          <w:rFonts w:ascii="Verdana" w:hAnsi="Verdana"/>
          <w:b/>
          <w:color w:val="000000"/>
          <w:sz w:val="32"/>
          <w:szCs w:val="32"/>
        </w:rPr>
        <w:t>VITA’ COMMERCIALI</w:t>
      </w:r>
      <w:r w:rsidR="00AA7E52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t>Le attività commerciali al dettaglio si svolgono a condizione che sia assicurato, oltre alla distanza interpersonale di almeno un metro, che gli ingressi avvengano in modo dilazionato e che venga impedito di sostare all'interno dei locali più del tempo necessario all'acquisto dei beni.</w:t>
      </w:r>
      <w:r w:rsidRPr="00CB47D7">
        <w:rPr>
          <w:rFonts w:ascii="Verdana" w:hAnsi="Verdana"/>
          <w:color w:val="000000"/>
          <w:sz w:val="32"/>
          <w:szCs w:val="32"/>
        </w:rPr>
        <w:br/>
      </w:r>
      <w:r w:rsidRPr="00AA7E52">
        <w:rPr>
          <w:rFonts w:ascii="Verdana" w:hAnsi="Verdana"/>
          <w:b/>
          <w:color w:val="000000"/>
          <w:sz w:val="32"/>
          <w:szCs w:val="32"/>
        </w:rPr>
        <w:br/>
      </w:r>
      <w:r w:rsidR="00AA7E52" w:rsidRPr="00AA7E52">
        <w:rPr>
          <w:rFonts w:ascii="Verdana" w:hAnsi="Verdana"/>
          <w:b/>
          <w:color w:val="000000"/>
          <w:sz w:val="32"/>
          <w:szCs w:val="32"/>
        </w:rPr>
        <w:t>BAR E RISTORANTI</w:t>
      </w:r>
      <w:r w:rsidR="00AA7E52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t xml:space="preserve">Le attività dei servizi di ristorazione (fra cui bar, pub, ristoranti, gelaterie, pasticcerie) sono consentite </w:t>
      </w:r>
      <w:r w:rsidRPr="00CB47D7">
        <w:rPr>
          <w:rFonts w:ascii="Verdana" w:hAnsi="Verdana"/>
          <w:color w:val="000000"/>
          <w:sz w:val="32"/>
          <w:szCs w:val="32"/>
        </w:rPr>
        <w:lastRenderedPageBreak/>
        <w:t>d</w:t>
      </w:r>
      <w:r w:rsidR="00AA7E52">
        <w:rPr>
          <w:rFonts w:ascii="Verdana" w:hAnsi="Verdana"/>
          <w:color w:val="000000"/>
          <w:sz w:val="32"/>
          <w:szCs w:val="32"/>
        </w:rPr>
        <w:t xml:space="preserve">alle </w:t>
      </w:r>
      <w:r w:rsidR="00AA7E52" w:rsidRPr="00AA7E52">
        <w:rPr>
          <w:rFonts w:ascii="Verdana" w:hAnsi="Verdana"/>
          <w:b/>
          <w:color w:val="000000"/>
          <w:sz w:val="32"/>
          <w:szCs w:val="32"/>
        </w:rPr>
        <w:t>ore 5.00 fino alle 18.00</w:t>
      </w:r>
      <w:r w:rsidR="00AA7E52">
        <w:rPr>
          <w:rFonts w:ascii="Verdana" w:hAnsi="Verdana"/>
          <w:color w:val="000000"/>
          <w:sz w:val="32"/>
          <w:szCs w:val="32"/>
        </w:rPr>
        <w:t>.</w:t>
      </w:r>
      <w:r w:rsidR="00AA7E52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t xml:space="preserve">Il consumo al tavolo è consentito per un massimo di </w:t>
      </w:r>
      <w:r w:rsidRPr="00AA7E52">
        <w:rPr>
          <w:rFonts w:ascii="Verdana" w:hAnsi="Verdana"/>
          <w:b/>
          <w:color w:val="000000"/>
          <w:sz w:val="32"/>
          <w:szCs w:val="32"/>
        </w:rPr>
        <w:t>quattro persone per tavolo, salvo che siano tutti conviventi.</w:t>
      </w:r>
      <w:r w:rsidRPr="00AA7E52">
        <w:rPr>
          <w:rFonts w:ascii="Verdana" w:hAnsi="Verdana"/>
          <w:b/>
          <w:color w:val="000000"/>
          <w:sz w:val="32"/>
          <w:szCs w:val="32"/>
        </w:rPr>
        <w:br/>
      </w:r>
      <w:r w:rsidRPr="00431B89">
        <w:rPr>
          <w:rFonts w:ascii="Verdana" w:hAnsi="Verdana"/>
          <w:b/>
          <w:color w:val="000000"/>
          <w:sz w:val="32"/>
          <w:szCs w:val="32"/>
        </w:rPr>
        <w:t xml:space="preserve">Dopo le ore 18,00 è vietato il consumo di cibi e bevande nei luoghi </w:t>
      </w:r>
      <w:r w:rsidR="00AA7E52" w:rsidRPr="00431B89">
        <w:rPr>
          <w:rFonts w:ascii="Verdana" w:hAnsi="Verdana"/>
          <w:b/>
          <w:color w:val="000000"/>
          <w:sz w:val="32"/>
          <w:szCs w:val="32"/>
        </w:rPr>
        <w:t>pubblici e aperti al pubblico.</w:t>
      </w:r>
      <w:r w:rsidR="00AA7E52" w:rsidRPr="00431B89">
        <w:rPr>
          <w:rFonts w:ascii="Verdana" w:hAnsi="Verdana"/>
          <w:b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t>E' consentita senza limiti di orario la ristorazione negli alberghi e in altre strutture ricettive limitatamente ai propri clienti</w:t>
      </w:r>
      <w:r w:rsidR="00AA7E52">
        <w:rPr>
          <w:rFonts w:ascii="Verdana" w:hAnsi="Verdana"/>
          <w:color w:val="000000"/>
          <w:sz w:val="32"/>
          <w:szCs w:val="32"/>
        </w:rPr>
        <w:t>.</w:t>
      </w:r>
      <w:r w:rsidR="00AA7E52">
        <w:rPr>
          <w:rFonts w:ascii="Verdana" w:hAnsi="Verdana"/>
          <w:color w:val="000000"/>
          <w:sz w:val="32"/>
          <w:szCs w:val="32"/>
        </w:rPr>
        <w:br/>
      </w:r>
      <w:r w:rsidRPr="00CB47D7">
        <w:rPr>
          <w:rFonts w:ascii="Verdana" w:hAnsi="Verdana"/>
          <w:color w:val="000000"/>
          <w:sz w:val="32"/>
          <w:szCs w:val="32"/>
        </w:rPr>
        <w:t xml:space="preserve">E' sempre consentita la </w:t>
      </w:r>
      <w:r w:rsidRPr="00AA7E52">
        <w:rPr>
          <w:rFonts w:ascii="Verdana" w:hAnsi="Verdana"/>
          <w:b/>
          <w:color w:val="000000"/>
          <w:sz w:val="32"/>
          <w:szCs w:val="32"/>
        </w:rPr>
        <w:t xml:space="preserve">ristorazione con consegna a domicilio nel rispetto delle norme igienico-sanitarie </w:t>
      </w:r>
      <w:r w:rsidRPr="00CB47D7">
        <w:rPr>
          <w:rFonts w:ascii="Verdana" w:hAnsi="Verdana"/>
          <w:color w:val="000000"/>
          <w:sz w:val="32"/>
          <w:szCs w:val="32"/>
        </w:rPr>
        <w:t xml:space="preserve">sia per l’attività di confezionamento che di trasporto, nonché </w:t>
      </w:r>
      <w:r w:rsidRPr="00AA7E52">
        <w:rPr>
          <w:rFonts w:ascii="Verdana" w:hAnsi="Verdana"/>
          <w:b/>
          <w:color w:val="000000"/>
          <w:sz w:val="32"/>
          <w:szCs w:val="32"/>
        </w:rPr>
        <w:t>fino alle ore 24,00 la ristorazione con asporto, con divieto di consumazione sul posto o nelle adiacenze.</w:t>
      </w:r>
    </w:p>
    <w:p w14:paraId="7D4A201E" w14:textId="77777777" w:rsidR="00431B89" w:rsidRDefault="00981FB0">
      <w:pPr>
        <w:suppressAutoHyphens w:val="0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color w:val="000000"/>
          <w:sz w:val="32"/>
          <w:szCs w:val="32"/>
        </w:rPr>
        <w:t xml:space="preserve">Restano aperti gli esercizi di somministrazione di alimenti e bevande siti nelle aree </w:t>
      </w:r>
      <w:r w:rsidRPr="00981FB0">
        <w:rPr>
          <w:rFonts w:ascii="Verdana" w:hAnsi="Verdana"/>
          <w:color w:val="000000"/>
          <w:sz w:val="32"/>
          <w:szCs w:val="32"/>
        </w:rPr>
        <w:t>di servizio e rifornimento carburante situate lungo le autostrade, negli ospedali e negli aeroporti, con obbligo di assicurare in ogni caso il rispetto della distanza inter</w:t>
      </w:r>
      <w:r>
        <w:rPr>
          <w:rFonts w:ascii="Verdana" w:hAnsi="Verdana"/>
          <w:color w:val="000000"/>
          <w:sz w:val="32"/>
          <w:szCs w:val="32"/>
        </w:rPr>
        <w:t>personale di almeno un metro.</w:t>
      </w:r>
      <w:r>
        <w:rPr>
          <w:rFonts w:ascii="Verdana" w:hAnsi="Verdana"/>
          <w:color w:val="000000"/>
          <w:sz w:val="32"/>
          <w:szCs w:val="32"/>
        </w:rPr>
        <w:br/>
      </w:r>
      <w:r w:rsidRPr="00981FB0">
        <w:rPr>
          <w:rFonts w:ascii="Verdana" w:hAnsi="Verdana"/>
          <w:color w:val="000000"/>
          <w:sz w:val="32"/>
          <w:szCs w:val="32"/>
        </w:rPr>
        <w:t xml:space="preserve">Sono consentite le attività delle </w:t>
      </w:r>
      <w:r w:rsidRPr="00981FB0">
        <w:rPr>
          <w:rFonts w:ascii="Verdana" w:hAnsi="Verdana"/>
          <w:b/>
          <w:color w:val="000000"/>
          <w:sz w:val="32"/>
          <w:szCs w:val="32"/>
        </w:rPr>
        <w:t>mense e del caterin</w:t>
      </w:r>
      <w:r w:rsidRPr="00981FB0">
        <w:rPr>
          <w:rFonts w:ascii="Verdana" w:hAnsi="Verdana"/>
          <w:color w:val="000000"/>
          <w:sz w:val="32"/>
          <w:szCs w:val="32"/>
        </w:rPr>
        <w:t xml:space="preserve">g continuativo su base contrattuale, che garantiscono la distanza di sicurezza interpersonale di almeno un </w:t>
      </w:r>
      <w:r>
        <w:rPr>
          <w:rFonts w:ascii="Verdana" w:hAnsi="Verdana"/>
          <w:color w:val="000000"/>
          <w:sz w:val="32"/>
          <w:szCs w:val="32"/>
        </w:rPr>
        <w:t>metro, e alle condizioni indicate.</w:t>
      </w:r>
      <w:r w:rsidR="00CB47D7" w:rsidRPr="00981FB0">
        <w:rPr>
          <w:rFonts w:ascii="Verdana" w:hAnsi="Verdana"/>
          <w:b/>
          <w:color w:val="000000"/>
          <w:sz w:val="32"/>
          <w:szCs w:val="32"/>
        </w:rPr>
        <w:br/>
      </w:r>
      <w:r w:rsidR="00CB47D7" w:rsidRPr="00AA7E52">
        <w:rPr>
          <w:rFonts w:ascii="Verdana" w:hAnsi="Verdana"/>
          <w:b/>
          <w:color w:val="000000"/>
          <w:sz w:val="32"/>
          <w:szCs w:val="32"/>
        </w:rPr>
        <w:br/>
        <w:t>SERVIZI ALLA PERSONA</w:t>
      </w:r>
      <w:r w:rsidR="00AA7E52">
        <w:rPr>
          <w:rFonts w:ascii="Verdana" w:hAnsi="Verdana"/>
          <w:color w:val="000000"/>
          <w:sz w:val="32"/>
          <w:szCs w:val="32"/>
        </w:rPr>
        <w:br/>
      </w:r>
      <w:r w:rsidR="00CB47D7" w:rsidRPr="00CB47D7">
        <w:rPr>
          <w:rFonts w:ascii="Verdana" w:hAnsi="Verdana"/>
          <w:color w:val="000000"/>
          <w:sz w:val="32"/>
          <w:szCs w:val="32"/>
        </w:rPr>
        <w:t>Consentite le attività inerenti ai servizi alla persona nel rispetto dei protocolli vigenti, i servizi bancari, finanziari, assicurativi nonché l'attività del settore agricolo, zootecnico di trasformazione agro-alimentare comprese le filiere che ne forniscono beni e servizi.</w:t>
      </w:r>
      <w:r w:rsidR="00CB47D7" w:rsidRPr="00CB47D7">
        <w:rPr>
          <w:rFonts w:ascii="Verdana" w:hAnsi="Verdana"/>
          <w:color w:val="000000"/>
          <w:sz w:val="32"/>
          <w:szCs w:val="32"/>
        </w:rPr>
        <w:br/>
      </w:r>
      <w:r w:rsidR="00CB47D7" w:rsidRPr="00CB47D7">
        <w:rPr>
          <w:rFonts w:ascii="Verdana" w:hAnsi="Verdana"/>
          <w:color w:val="000000"/>
          <w:sz w:val="32"/>
          <w:szCs w:val="32"/>
        </w:rPr>
        <w:lastRenderedPageBreak/>
        <w:br/>
      </w:r>
      <w:r w:rsidR="00CB47D7" w:rsidRPr="00AA7E52">
        <w:rPr>
          <w:rFonts w:ascii="Verdana" w:hAnsi="Verdana"/>
          <w:b/>
          <w:color w:val="000000"/>
          <w:sz w:val="32"/>
          <w:szCs w:val="32"/>
        </w:rPr>
        <w:t>STRUTTURE RICETTIVE</w:t>
      </w:r>
      <w:r w:rsidR="00AA7E52">
        <w:rPr>
          <w:rFonts w:ascii="Verdana" w:hAnsi="Verdana"/>
          <w:color w:val="000000"/>
          <w:sz w:val="32"/>
          <w:szCs w:val="32"/>
        </w:rPr>
        <w:br/>
      </w:r>
      <w:r w:rsidR="00CB47D7" w:rsidRPr="00CB47D7">
        <w:rPr>
          <w:rFonts w:ascii="Verdana" w:hAnsi="Verdana"/>
          <w:color w:val="000000"/>
          <w:sz w:val="32"/>
          <w:szCs w:val="32"/>
        </w:rPr>
        <w:t>Consentite le attività delle strutture ricettive a condizione che sia assicurato il mantenimento del distanziamento sociale, garantendo comunque la distanza interpersonale di sicurezza di un metro negli spazi comuni, nel rispetto dei p</w:t>
      </w:r>
      <w:r w:rsidR="00431B89">
        <w:rPr>
          <w:rFonts w:ascii="Verdana" w:hAnsi="Verdana"/>
          <w:color w:val="000000"/>
          <w:sz w:val="32"/>
          <w:szCs w:val="32"/>
        </w:rPr>
        <w:t>rotocolli e delle linee guida.</w:t>
      </w:r>
      <w:r w:rsidR="00431B89">
        <w:rPr>
          <w:rFonts w:ascii="Verdana" w:hAnsi="Verdana"/>
          <w:color w:val="000000"/>
          <w:sz w:val="32"/>
          <w:szCs w:val="32"/>
        </w:rPr>
        <w:br/>
      </w:r>
    </w:p>
    <w:p w14:paraId="1FBF288B" w14:textId="77777777" w:rsidR="000948FC" w:rsidRPr="00431B89" w:rsidRDefault="00CB47D7">
      <w:pPr>
        <w:suppressAutoHyphens w:val="0"/>
        <w:rPr>
          <w:rFonts w:ascii="Verdana" w:hAnsi="Verdana"/>
          <w:color w:val="000000"/>
          <w:sz w:val="32"/>
          <w:szCs w:val="32"/>
        </w:rPr>
      </w:pPr>
      <w:bookmarkStart w:id="0" w:name="_GoBack"/>
      <w:bookmarkEnd w:id="0"/>
      <w:r>
        <w:rPr>
          <w:rFonts w:ascii="Verdana" w:hAnsi="Verdana"/>
          <w:i/>
          <w:iCs/>
          <w:sz w:val="32"/>
          <w:szCs w:val="32"/>
        </w:rPr>
        <w:t xml:space="preserve">In allegato: Decreto del Presidente del Consiglio </w:t>
      </w:r>
      <w:r w:rsidR="00AA7E52">
        <w:rPr>
          <w:rFonts w:ascii="Verdana" w:hAnsi="Verdana"/>
          <w:i/>
          <w:iCs/>
          <w:sz w:val="32"/>
          <w:szCs w:val="32"/>
        </w:rPr>
        <w:t>dei Ministri del 24</w:t>
      </w:r>
      <w:r>
        <w:rPr>
          <w:rFonts w:ascii="Verdana" w:hAnsi="Verdana"/>
          <w:i/>
          <w:iCs/>
          <w:sz w:val="32"/>
          <w:szCs w:val="32"/>
        </w:rPr>
        <w:t xml:space="preserve"> ottobre 2020</w:t>
      </w:r>
    </w:p>
    <w:p w14:paraId="038329E7" w14:textId="77777777" w:rsidR="000948FC" w:rsidRDefault="00CB47D7">
      <w:pPr>
        <w:suppressAutoHyphens w:val="0"/>
        <w:spacing w:beforeAutospacing="1" w:afterAutospacing="1"/>
        <w:rPr>
          <w:rFonts w:ascii="Verdana" w:hAnsi="Verdana"/>
          <w:sz w:val="32"/>
          <w:szCs w:val="32"/>
        </w:rPr>
      </w:pPr>
      <w:r>
        <w:rPr>
          <w:rFonts w:ascii="Verdana" w:hAnsi="Verdana"/>
          <w:i/>
          <w:iCs/>
          <w:sz w:val="32"/>
          <w:szCs w:val="32"/>
        </w:rPr>
        <w:t>Allegati al Decreto del Presidente d</w:t>
      </w:r>
      <w:r w:rsidR="00AA7E52">
        <w:rPr>
          <w:rFonts w:ascii="Verdana" w:hAnsi="Verdana"/>
          <w:i/>
          <w:iCs/>
          <w:sz w:val="32"/>
          <w:szCs w:val="32"/>
        </w:rPr>
        <w:t>el Consiglio dei Ministri del 24</w:t>
      </w:r>
      <w:r>
        <w:rPr>
          <w:rFonts w:ascii="Verdana" w:hAnsi="Verdana"/>
          <w:i/>
          <w:iCs/>
          <w:sz w:val="32"/>
          <w:szCs w:val="32"/>
        </w:rPr>
        <w:t xml:space="preserve"> ottobre 2020</w:t>
      </w:r>
    </w:p>
    <w:p w14:paraId="59EB2862" w14:textId="77777777" w:rsidR="000948FC" w:rsidRDefault="000948FC"/>
    <w:sectPr w:rsidR="000948FC">
      <w:pgSz w:w="12240" w:h="15840"/>
      <w:pgMar w:top="1440" w:right="1800" w:bottom="1440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swiss"/>
    <w:pitch w:val="default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defaultTabStop w:val="709"/>
  <w:hyphenationZone w:val="283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FC"/>
    <w:rsid w:val="000948FC"/>
    <w:rsid w:val="003D2862"/>
    <w:rsid w:val="00431B89"/>
    <w:rsid w:val="00981FB0"/>
    <w:rsid w:val="00AA7E52"/>
    <w:rsid w:val="00CB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967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qFormat/>
    <w:pPr>
      <w:keepNext/>
      <w:spacing w:before="240" w:after="60"/>
      <w:outlineLvl w:val="0"/>
    </w:pPr>
  </w:style>
  <w:style w:type="paragraph" w:customStyle="1" w:styleId="Heading2">
    <w:name w:val="Heading 2"/>
    <w:basedOn w:val="Normale"/>
    <w:qFormat/>
    <w:pPr>
      <w:keepNext/>
      <w:spacing w:before="240" w:after="60"/>
      <w:outlineLvl w:val="1"/>
    </w:pPr>
  </w:style>
  <w:style w:type="paragraph" w:customStyle="1" w:styleId="Heading3">
    <w:name w:val="Heading 3"/>
    <w:basedOn w:val="Normale"/>
    <w:qFormat/>
    <w:pPr>
      <w:keepNext/>
      <w:spacing w:before="240" w:after="60"/>
      <w:outlineLvl w:val="2"/>
    </w:pPr>
    <w:rPr>
      <w:b/>
    </w:rPr>
  </w:style>
  <w:style w:type="paragraph" w:customStyle="1" w:styleId="Heading5">
    <w:name w:val="Heading 5"/>
    <w:qFormat/>
    <w:pPr>
      <w:widowControl w:val="0"/>
      <w:spacing w:before="120" w:after="60"/>
      <w:outlineLvl w:val="4"/>
    </w:p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Caratterepredefinitoparagrafo1">
    <w:name w:val="Carattere predefinito paragrafo1"/>
    <w:qFormat/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CollegamentoInternet">
    <w:name w:val="Collegamento Internet"/>
    <w:uiPriority w:val="99"/>
  </w:style>
  <w:style w:type="character" w:styleId="Enfasigrassetto">
    <w:name w:val="Strong"/>
    <w:uiPriority w:val="22"/>
    <w:qFormat/>
    <w:rPr>
      <w:b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</w:style>
  <w:style w:type="character" w:customStyle="1" w:styleId="Enfasi">
    <w:name w:val="Enfasi"/>
    <w:uiPriority w:val="20"/>
    <w:qFormat/>
    <w:rPr>
      <w:i/>
      <w:iCs/>
    </w:rPr>
  </w:style>
  <w:style w:type="character" w:customStyle="1" w:styleId="58cl">
    <w:name w:val="_58cl"/>
    <w:qFormat/>
    <w:rsid w:val="005C1D94"/>
  </w:style>
  <w:style w:type="character" w:customStyle="1" w:styleId="58cm">
    <w:name w:val="_58cm"/>
    <w:qFormat/>
    <w:rsid w:val="005C1D94"/>
  </w:style>
  <w:style w:type="character" w:customStyle="1" w:styleId="apple-converted-space">
    <w:name w:val="apple-converted-space"/>
    <w:basedOn w:val="Caratterepredefinitoparagrafo"/>
    <w:qFormat/>
    <w:rsid w:val="00553AE4"/>
  </w:style>
  <w:style w:type="character" w:customStyle="1" w:styleId="s1">
    <w:name w:val="s1"/>
    <w:basedOn w:val="Caratterepredefinitoparagrafo"/>
    <w:qFormat/>
    <w:rsid w:val="00260DE5"/>
  </w:style>
  <w:style w:type="character" w:customStyle="1" w:styleId="object">
    <w:name w:val="object"/>
    <w:basedOn w:val="Caratterepredefinitoparagrafo"/>
    <w:qFormat/>
    <w:rsid w:val="00260DE5"/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Enfasiforte">
    <w:name w:val="Enfasi forte"/>
    <w:qFormat/>
    <w:rPr>
      <w:b/>
      <w:bCs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ascii="Liberation Sans" w:hAnsi="Liberation Sans" w:cs="Mangal"/>
    </w:rPr>
  </w:style>
  <w:style w:type="paragraph" w:customStyle="1" w:styleId="Caption">
    <w:name w:val="Caption"/>
    <w:basedOn w:val="Normale"/>
    <w:qFormat/>
    <w:pPr>
      <w:suppressLineNumbers/>
      <w:spacing w:before="120" w:after="120"/>
    </w:pPr>
    <w:rPr>
      <w:rFonts w:ascii="Liberation Sans" w:hAnsi="Liberation Sans"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Liberation Sans" w:hAnsi="Liberation Sans" w:cs="Mangal"/>
    </w:rPr>
  </w:style>
  <w:style w:type="paragraph" w:customStyle="1" w:styleId="Titolo1">
    <w:name w:val="Titolo1"/>
    <w:basedOn w:val="Normale"/>
    <w:qFormat/>
    <w:pPr>
      <w:keepNext/>
      <w:spacing w:before="240" w:after="120"/>
    </w:pPr>
  </w:style>
  <w:style w:type="paragraph" w:styleId="Didascalia">
    <w:name w:val="caption"/>
    <w:basedOn w:val="Normale"/>
    <w:qFormat/>
    <w:pPr>
      <w:suppressLineNumbers/>
      <w:spacing w:before="120" w:after="120"/>
    </w:pPr>
  </w:style>
  <w:style w:type="paragraph" w:customStyle="1" w:styleId="Paragrafoelenco1">
    <w:name w:val="Paragrafo elenco1"/>
    <w:basedOn w:val="Normale"/>
    <w:qFormat/>
    <w:pPr>
      <w:spacing w:after="160"/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styleId="NormaleWeb">
    <w:name w:val="Normal (Web)"/>
    <w:basedOn w:val="Normale"/>
    <w:uiPriority w:val="99"/>
    <w:semiHidden/>
    <w:unhideWhenUsed/>
    <w:qFormat/>
    <w:rsid w:val="005C1D94"/>
    <w:pPr>
      <w:suppressAutoHyphens w:val="0"/>
      <w:spacing w:beforeAutospacing="1" w:afterAutospacing="1"/>
    </w:pPr>
    <w:rPr>
      <w:rFonts w:ascii="Times" w:hAnsi="Times"/>
    </w:rPr>
  </w:style>
  <w:style w:type="paragraph" w:customStyle="1" w:styleId="p1">
    <w:name w:val="p1"/>
    <w:basedOn w:val="Normale"/>
    <w:qFormat/>
    <w:rsid w:val="00260DE5"/>
    <w:pPr>
      <w:suppressAutoHyphens w:val="0"/>
      <w:spacing w:beforeAutospacing="1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qFormat/>
    <w:pPr>
      <w:keepNext/>
      <w:spacing w:before="240" w:after="60"/>
      <w:outlineLvl w:val="0"/>
    </w:pPr>
  </w:style>
  <w:style w:type="paragraph" w:customStyle="1" w:styleId="Heading2">
    <w:name w:val="Heading 2"/>
    <w:basedOn w:val="Normale"/>
    <w:qFormat/>
    <w:pPr>
      <w:keepNext/>
      <w:spacing w:before="240" w:after="60"/>
      <w:outlineLvl w:val="1"/>
    </w:pPr>
  </w:style>
  <w:style w:type="paragraph" w:customStyle="1" w:styleId="Heading3">
    <w:name w:val="Heading 3"/>
    <w:basedOn w:val="Normale"/>
    <w:qFormat/>
    <w:pPr>
      <w:keepNext/>
      <w:spacing w:before="240" w:after="60"/>
      <w:outlineLvl w:val="2"/>
    </w:pPr>
    <w:rPr>
      <w:b/>
    </w:rPr>
  </w:style>
  <w:style w:type="paragraph" w:customStyle="1" w:styleId="Heading5">
    <w:name w:val="Heading 5"/>
    <w:qFormat/>
    <w:pPr>
      <w:widowControl w:val="0"/>
      <w:spacing w:before="120" w:after="60"/>
      <w:outlineLvl w:val="4"/>
    </w:p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Caratterepredefinitoparagrafo1">
    <w:name w:val="Carattere predefinito paragrafo1"/>
    <w:qFormat/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CollegamentoInternet">
    <w:name w:val="Collegamento Internet"/>
    <w:uiPriority w:val="99"/>
  </w:style>
  <w:style w:type="character" w:styleId="Enfasigrassetto">
    <w:name w:val="Strong"/>
    <w:uiPriority w:val="22"/>
    <w:qFormat/>
    <w:rPr>
      <w:b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</w:style>
  <w:style w:type="character" w:customStyle="1" w:styleId="Enfasi">
    <w:name w:val="Enfasi"/>
    <w:uiPriority w:val="20"/>
    <w:qFormat/>
    <w:rPr>
      <w:i/>
      <w:iCs/>
    </w:rPr>
  </w:style>
  <w:style w:type="character" w:customStyle="1" w:styleId="58cl">
    <w:name w:val="_58cl"/>
    <w:qFormat/>
    <w:rsid w:val="005C1D94"/>
  </w:style>
  <w:style w:type="character" w:customStyle="1" w:styleId="58cm">
    <w:name w:val="_58cm"/>
    <w:qFormat/>
    <w:rsid w:val="005C1D94"/>
  </w:style>
  <w:style w:type="character" w:customStyle="1" w:styleId="apple-converted-space">
    <w:name w:val="apple-converted-space"/>
    <w:basedOn w:val="Caratterepredefinitoparagrafo"/>
    <w:qFormat/>
    <w:rsid w:val="00553AE4"/>
  </w:style>
  <w:style w:type="character" w:customStyle="1" w:styleId="s1">
    <w:name w:val="s1"/>
    <w:basedOn w:val="Caratterepredefinitoparagrafo"/>
    <w:qFormat/>
    <w:rsid w:val="00260DE5"/>
  </w:style>
  <w:style w:type="character" w:customStyle="1" w:styleId="object">
    <w:name w:val="object"/>
    <w:basedOn w:val="Caratterepredefinitoparagrafo"/>
    <w:qFormat/>
    <w:rsid w:val="00260DE5"/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Enfasiforte">
    <w:name w:val="Enfasi forte"/>
    <w:qFormat/>
    <w:rPr>
      <w:b/>
      <w:bCs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ascii="Liberation Sans" w:hAnsi="Liberation Sans" w:cs="Mangal"/>
    </w:rPr>
  </w:style>
  <w:style w:type="paragraph" w:customStyle="1" w:styleId="Caption">
    <w:name w:val="Caption"/>
    <w:basedOn w:val="Normale"/>
    <w:qFormat/>
    <w:pPr>
      <w:suppressLineNumbers/>
      <w:spacing w:before="120" w:after="120"/>
    </w:pPr>
    <w:rPr>
      <w:rFonts w:ascii="Liberation Sans" w:hAnsi="Liberation Sans"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Liberation Sans" w:hAnsi="Liberation Sans" w:cs="Mangal"/>
    </w:rPr>
  </w:style>
  <w:style w:type="paragraph" w:customStyle="1" w:styleId="Titolo1">
    <w:name w:val="Titolo1"/>
    <w:basedOn w:val="Normale"/>
    <w:qFormat/>
    <w:pPr>
      <w:keepNext/>
      <w:spacing w:before="240" w:after="120"/>
    </w:pPr>
  </w:style>
  <w:style w:type="paragraph" w:styleId="Didascalia">
    <w:name w:val="caption"/>
    <w:basedOn w:val="Normale"/>
    <w:qFormat/>
    <w:pPr>
      <w:suppressLineNumbers/>
      <w:spacing w:before="120" w:after="120"/>
    </w:pPr>
  </w:style>
  <w:style w:type="paragraph" w:customStyle="1" w:styleId="Paragrafoelenco1">
    <w:name w:val="Paragrafo elenco1"/>
    <w:basedOn w:val="Normale"/>
    <w:qFormat/>
    <w:pPr>
      <w:spacing w:after="160"/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styleId="NormaleWeb">
    <w:name w:val="Normal (Web)"/>
    <w:basedOn w:val="Normale"/>
    <w:uiPriority w:val="99"/>
    <w:semiHidden/>
    <w:unhideWhenUsed/>
    <w:qFormat/>
    <w:rsid w:val="005C1D94"/>
    <w:pPr>
      <w:suppressAutoHyphens w:val="0"/>
      <w:spacing w:beforeAutospacing="1" w:afterAutospacing="1"/>
    </w:pPr>
    <w:rPr>
      <w:rFonts w:ascii="Times" w:hAnsi="Times"/>
    </w:rPr>
  </w:style>
  <w:style w:type="paragraph" w:customStyle="1" w:styleId="p1">
    <w:name w:val="p1"/>
    <w:basedOn w:val="Normale"/>
    <w:qFormat/>
    <w:rsid w:val="00260DE5"/>
    <w:pPr>
      <w:suppressAutoHyphens w:val="0"/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9</Pages>
  <Words>1598</Words>
  <Characters>9110</Characters>
  <Application>Microsoft Macintosh Word</Application>
  <DocSecurity>0</DocSecurity>
  <Lines>75</Lines>
  <Paragraphs>21</Paragraphs>
  <ScaleCrop>false</ScaleCrop>
  <Company/>
  <LinksUpToDate>false</LinksUpToDate>
  <CharactersWithSpaces>10687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Vannini</dc:creator>
  <dc:description/>
  <cp:lastModifiedBy>Pattizia Vannini</cp:lastModifiedBy>
  <cp:revision>8</cp:revision>
  <cp:lastPrinted>2020-03-10T13:03:00Z</cp:lastPrinted>
  <dcterms:created xsi:type="dcterms:W3CDTF">2020-10-19T07:28:00Z</dcterms:created>
  <dcterms:modified xsi:type="dcterms:W3CDTF">2020-10-25T22:07:00Z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