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BC12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Provvedimenti Specifici per Anzola e misure generali per Emergenza sanitaria -Esercizio Responsabile della Libertà</w:t>
      </w:r>
      <w:proofErr w:type="gramEnd"/>
    </w:p>
    <w:p w14:paraId="008CDCE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Nella cosiddetta FASE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2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abbiamo la possibilità di fare più cose ma la natura del virus - il contagio si trasmette da persona a persona - impone L’ESERCIZIO RESPONSABILE DELLE LIBERTÀ personali.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Quindi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PRIMA DI CHIEDERCI SE POSSIAMO FARE UNA COSA, CHIEDIAMOCI SE ABBIAMO BISOGNO DI (vogliamo?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ha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senso?) FARLO? E se lo facciamo, allora, rispettiamo le regole:</w:t>
      </w:r>
    </w:p>
    <w:p w14:paraId="3703D34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SPOSTAMENTTI SOLO SE NECESSARI</w:t>
      </w:r>
    </w:p>
    <w:p w14:paraId="28CC1AB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DISTANZA INTERPERSONALE DI UN METRO</w:t>
      </w:r>
    </w:p>
    <w:p w14:paraId="3929A2F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DIVIETO DI ASSEMBRAMENTO</w:t>
      </w:r>
    </w:p>
    <w:p w14:paraId="0D5DB85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OBBLIGO DELL’USO DELLA MASCHERINA IN LOCALI CHIUSI E SEMPRE IN PRESENZA DI ALTRE PERSONE</w:t>
      </w:r>
    </w:p>
    <w:p w14:paraId="5F74EC6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IL SINDACO, in caso di mancato rispetto delle regole, per ragioni di sicurezza o salute, PUÒ DISPORRE LA CHIUSURA DI AREE E SERVIZI o ADOTTARE PROVVEDIMENTI DI RESTRIZIONE E/O LIMITAZIONE.</w:t>
      </w:r>
    </w:p>
    <w:p w14:paraId="239E9B6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Le disposizioni seguenti che si applicano </w:t>
      </w: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dal 4 maggio 2020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( se non diversamente indicato) integrano e sostituiscono le misure dei provvedimenti precedenti Per approfondire si possono consultare il DPCM del 26 aprile 2020 </w:t>
      </w:r>
      <w:hyperlink r:id="rId8" w:history="1">
        <w:r w:rsidRPr="009B4B9E">
          <w:rPr>
            <w:rFonts w:ascii="Times" w:hAnsi="Times"/>
            <w:color w:val="0000FF"/>
            <w:sz w:val="27"/>
            <w:szCs w:val="27"/>
            <w:u w:val="single"/>
            <w:bdr w:val="none" w:sz="0" w:space="0" w:color="auto"/>
            <w:lang w:val="it-IT" w:eastAsia="it-IT"/>
          </w:rPr>
          <w:t>http://www.governo.it/sites/new.governo.it/files/Dpcm_img_20200426.pdf</w:t>
        </w:r>
      </w:hyperlink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e l’Ordinanza Regionale n. 74 del 30 aprile 2020 </w:t>
      </w:r>
      <w:hyperlink r:id="rId9" w:history="1">
        <w:r w:rsidRPr="009B4B9E">
          <w:rPr>
            <w:rFonts w:ascii="Times" w:hAnsi="Times"/>
            <w:color w:val="0000FF"/>
            <w:sz w:val="27"/>
            <w:szCs w:val="27"/>
            <w:u w:val="single"/>
            <w:bdr w:val="none" w:sz="0" w:space="0" w:color="auto"/>
            <w:lang w:val="it-IT" w:eastAsia="it-IT"/>
          </w:rPr>
          <w:t>http://bur.regione.emilia-romagna.it/dettaglio-bollettino?b=d267868683cd498c8aee90440873b60c</w:t>
        </w:r>
      </w:hyperlink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)</w:t>
      </w:r>
    </w:p>
    <w:p w14:paraId="16BD037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 Provvedimenti in vigore per 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argomentI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:</w:t>
      </w:r>
    </w:p>
    <w:p w14:paraId="6C3B549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PROVVEDIMENTI SPECIFICI PER ANZOLA</w:t>
      </w:r>
    </w:p>
    <w:p w14:paraId="3B28BC3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MISURE GENERALI PER IL CONTENIMENTO DEL CONTAGIO</w:t>
      </w:r>
    </w:p>
    <w:p w14:paraId="24CA170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PERSONALI</w:t>
      </w:r>
    </w:p>
    <w:p w14:paraId="77E30B9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DISPOSIZIONI SPECIFICHE PER LA DISABILITÀ</w:t>
      </w:r>
    </w:p>
    <w:p w14:paraId="5C41613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COLLETTIVE</w:t>
      </w:r>
    </w:p>
    <w:p w14:paraId="533BA3C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TRASPORTO PUBBLICO</w:t>
      </w:r>
    </w:p>
    <w:p w14:paraId="320785A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COMMERCIALI</w:t>
      </w:r>
    </w:p>
    <w:p w14:paraId="659F288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DELLE IMPRESE E DEI SERVIZI</w:t>
      </w:r>
    </w:p>
    <w:p w14:paraId="25E2296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 </w:t>
      </w:r>
    </w:p>
    <w:p w14:paraId="705BC31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PROVVEDIMENTI SPECIFICI per ANZOLA</w:t>
      </w:r>
    </w:p>
    <w:p w14:paraId="0B572AD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RIAPERTURE</w:t>
      </w:r>
    </w:p>
    <w:p w14:paraId="2A12138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PARCHI E GIARDINI PUBBLICI (dal 4 maggio 2020) con:</w:t>
      </w:r>
    </w:p>
    <w:p w14:paraId="1284E59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OBBLIGO DI USO DELLA MASCHERINA</w:t>
      </w:r>
    </w:p>
    <w:p w14:paraId="0F686B6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DIVIETO DI ACCESSO ai giochi per bambini e a impianti e attrezzature sportive a libero accesso</w:t>
      </w:r>
      <w:proofErr w:type="gramEnd"/>
    </w:p>
    <w:p w14:paraId="33ED4C4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ORTI COMUNALI (dal 4 maggio dalle 8 alle 12 e dalla 15 alle 19) con:</w:t>
      </w:r>
    </w:p>
    <w:p w14:paraId="3194DF7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ACCESSO INDIVIDUALE secondo la programmazione esposta all’ingresso, LIMITATAMENTE AL TEMPO NECESSARIO per lo svolgimento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della 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attività</w:t>
      </w:r>
    </w:p>
    <w:p w14:paraId="374CD81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AREE SGAMBAMENTO CANI (dal 4 maggio) con:</w:t>
      </w:r>
    </w:p>
    <w:p w14:paraId="1A0B466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ACCESSO CONSENTITO AD UN MASSIMO DI 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4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PERSONE PER VOLTA (E RISPETTIVI ANIMALI) CON OBBLIGO DI MASCHERINA E PER IL SOLO TEEMPO NECESSARIO ALL’ATTIVITÀ</w:t>
      </w:r>
    </w:p>
    <w:p w14:paraId="3D99631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PRESTITO LIBRARIO DELLA BIBLIOTECA COMUNALE (dal 5 maggio) con:</w:t>
      </w:r>
    </w:p>
    <w:p w14:paraId="407A681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PRENOTAZIONE/RICHIESTE libri on line dal lunedì al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mercoledì</w:t>
      </w:r>
      <w:proofErr w:type="gramEnd"/>
    </w:p>
    <w:p w14:paraId="32F8A0F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CONSEGNA LIBRI richiesti presso il Comune il venerdì dalle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10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alle 12</w:t>
      </w:r>
    </w:p>
    <w:p w14:paraId="0744C0D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CIMITERO COMUNALE (dal 6 maggio 2020) con:</w:t>
      </w:r>
    </w:p>
    <w:p w14:paraId="73A68AA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OBBLIGO DI USO DELLA MASCHERINA e il rispetto della distanza interpersonale di un metro, raccomandato l’uso dei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guanti</w:t>
      </w:r>
      <w:proofErr w:type="gramEnd"/>
    </w:p>
    <w:p w14:paraId="57235D9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CASETTA DELL’ACQUA (entro 11 maggio 2020) con:</w:t>
      </w:r>
    </w:p>
    <w:p w14:paraId="02C9AFF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ACCESSO INDIVIDUALE, OBBLIGO DI USO DI MASCHERINA E GUANTI</w:t>
      </w:r>
    </w:p>
    <w:p w14:paraId="0E6F545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LE PERSONE IN ATTESA DEVONO RISPETTARE LA DISTANZA INTERPERSONALE DI UN METRO</w:t>
      </w:r>
    </w:p>
    <w:p w14:paraId="60046D3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UFFICI PUBBLICI COMUNALI</w:t>
      </w:r>
    </w:p>
    <w:p w14:paraId="24DFE53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SONO APERTI E RICEVONO IL PUBBLICO SU APPUNTAMENTO. È sospesa l’apertura del giovedì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pomeriggio</w:t>
      </w:r>
      <w:proofErr w:type="gramEnd"/>
    </w:p>
    <w:p w14:paraId="3C69A5A8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OBBLIGATORIO L’USO DELLA MASCHERINA e il rispetto della distanza interpersonale di un metro, raccomandato l’uso dei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guanti</w:t>
      </w:r>
      <w:proofErr w:type="gramEnd"/>
    </w:p>
    <w:p w14:paraId="3C04F1B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Info e contatti 051.650.2111 - urp@comune.anzoladellemilia.bo.it</w:t>
      </w:r>
    </w:p>
    <w:p w14:paraId="24BA424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188DE2E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RACCOLTA RIFIUTI e servizi annessi</w:t>
      </w:r>
    </w:p>
    <w:p w14:paraId="16479A5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Se NON SEI POSITIVO al tampone e NON SEI IN QUARANTENA</w:t>
      </w:r>
    </w:p>
    <w:p w14:paraId="53F8687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CONTINUA A FARE LA RACCOLTA DIFFERENZIATA seguendo le regole e le scadenze sul calendario, utilizzando i contenitori /sacchi dati in dotazione da Geovest</w:t>
      </w:r>
    </w:p>
    <w:p w14:paraId="7BCDC41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MASCHERINE, GUANTI E FAZZOLETTI DI CARTA (se sei raffreddato) vanno nella raccolta indifferenziata</w:t>
      </w:r>
    </w:p>
    <w:p w14:paraId="1FE9E05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 rifiuti indifferenziati vanno esposti nel CONTENITORE CON MICROCHIP fornito da Geovest, utilizzando due o tre sacchetti possibilmente resistenti (uno dentro l’altro); chiudi bene i sacchetti. È VIETATO ESPORRE IN SACCHI O ALTRI CONTENITORI, L’ABBANDONO DEI RIFIUTI E LE ESPOSIZIONI NON CORRETTE SONO SANZIONABILI.</w:t>
      </w:r>
    </w:p>
    <w:p w14:paraId="6A50F01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Se sei POSITIVO o IN QUARANTENA obbligatoria</w:t>
      </w:r>
    </w:p>
    <w:p w14:paraId="3E17141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NON DIFFERENZIARE I RIFIUTI: tutti i rifiuti (plastica, vetro, carta, umido, metallo e indifferenziata) vanno gettati nel contenitore utilizzato per la raccolta indifferenziata (anche i fazzoletti o i rotoli di carta, le mascherine, i guanti e i teli monouso)</w:t>
      </w:r>
    </w:p>
    <w:p w14:paraId="166BAF7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utilizza due o tre sacchetti resistenti (uno dentro l’altro), • indossando guanti monouso chiudi bene i sacchetti con lacci di chiusura o nastro adesivo</w:t>
      </w:r>
    </w:p>
    <w:p w14:paraId="3C37700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Chiama lo 339.776.0524 (dal lunedì al giovedì dalle 8.45 alle 12.45 e dalle 14.00 alle 16.30 e il venerdì dalle 8.45 alle 12.45) per richiedere il servizio a chiamata del rifiuto indifferenziato e/o la fornitura di sacchi.</w:t>
      </w:r>
    </w:p>
    <w:p w14:paraId="35D08EE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IL CENTRO DI RACCOLTA</w:t>
      </w:r>
    </w:p>
    <w:p w14:paraId="1D0845F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riapre negli orari consueti (anche il sabato)</w:t>
      </w:r>
    </w:p>
    <w:p w14:paraId="6171A23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gli utenti devono essere muniti di mascherina</w:t>
      </w:r>
    </w:p>
    <w:p w14:paraId="5F6A329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il progetto premialità resta sospeso</w:t>
      </w:r>
    </w:p>
    <w:p w14:paraId="08238D5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Viene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mantenuto un SERVIZIO A DOMICILIO PER GLI UTENTI OVER 65 (sacchi/contenitori)</w:t>
      </w:r>
    </w:p>
    <w:p w14:paraId="56F13AA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Torna operativo il SERVIZIO DI RITIRO INGOMBRANTI A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DOMICILIO</w:t>
      </w:r>
      <w:proofErr w:type="gramEnd"/>
    </w:p>
    <w:p w14:paraId="7F6538B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</w:p>
    <w:p w14:paraId="693EC3D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MISURE GENERALI PER IL CONTENIMENTO DEL CONTAGIO</w:t>
      </w:r>
    </w:p>
    <w:p w14:paraId="27EAE6E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MISURE IGIENICO-SANITARIE</w:t>
      </w:r>
    </w:p>
    <w:p w14:paraId="79A89AF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1.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lavarsi spesso le mani (i locali pubblici, palestre, supermercati, farmacie e altri luoghi di aggregazione, devono mettere a disposizione soluzioni idroalcoliche per il lavaggio delle mani);</w:t>
      </w:r>
    </w:p>
    <w:p w14:paraId="544E8D7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2.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evitare il contatto ravvicinato con persone che soffrono di infezioni respiratorie acute;</w:t>
      </w:r>
    </w:p>
    <w:p w14:paraId="6494DE1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3.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evitare abbracci e strette di mano;</w:t>
      </w:r>
    </w:p>
    <w:p w14:paraId="3E18575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4.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mantenere una distanza interpersonale di almeno un metro (due in caso di pratica sportiva);</w:t>
      </w:r>
    </w:p>
    <w:p w14:paraId="46DAA52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5.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coprirsi bocca e naso se si starnutisce o tossisce; praticare l’igiene respiratoria (starnutire e/o tossire in un fazzoletto evitando il contatto delle mani con le secrezioni respiratorie);</w:t>
      </w:r>
    </w:p>
    <w:p w14:paraId="4CFEA42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6.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evitare l’uso promiscuo di bottiglie e bicchieri, in particolare durante l’attività sportiva;</w:t>
      </w:r>
    </w:p>
    <w:p w14:paraId="5FEB737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7.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non toccarsi occhi, naso e bocca con le mani;</w:t>
      </w:r>
    </w:p>
    <w:p w14:paraId="66B937C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8.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Non prendere farmaci antivirali e antibiotici, se non prescritti dal medico;</w:t>
      </w:r>
    </w:p>
    <w:p w14:paraId="6A9EADA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9.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pulire le superfici con disinfettanti a base di cloro o alcol;</w:t>
      </w:r>
    </w:p>
    <w:p w14:paraId="6479CFD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10.uso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di protezioni delle vie respiratorie (mascherine)</w:t>
      </w:r>
    </w:p>
    <w:p w14:paraId="3028417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1363D5C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OBBLIGATORIO L’USO DI PROTEZIONI DELLE VIE RESPIRATORIE</w:t>
      </w:r>
    </w:p>
    <w:p w14:paraId="780C4C6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nei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luoghi chiusi accessibili al pubblico inclusi i mezzi di trasporto</w:t>
      </w:r>
    </w:p>
    <w:p w14:paraId="0ADC6FA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e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in tutte le occasioni in cui non sia possibile garantire il mantenimento della distanza di sicurezza.</w:t>
      </w:r>
    </w:p>
    <w:p w14:paraId="45B417E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NON SONO SOGGETTI ALL’OBBLIGO</w:t>
      </w:r>
    </w:p>
    <w:p w14:paraId="2907037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i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 bambini al di sotto dei sei anni, i soggetti con forme di disabilità non compatibili con l’uso continuativo della mascherina, i soggetti che interagiscono con i predetti</w:t>
      </w:r>
    </w:p>
    <w:p w14:paraId="0D1DC02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SI POSSONO USARE MASCHERINE DI COMUNITÀ MONOUSO O LAVABILI, ANCHE AUTO-PRODOTTE in materiali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multistrato idonei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a fornire una adeguata barriera e che garantiscano comfort e respirabilità, FORMA, DIMENSIONE E ADERENZA ADEGUATE ALLA COPERTURA DAL MENTO AL DI SOPRA DEL NASO</w:t>
      </w:r>
    </w:p>
    <w:p w14:paraId="4962828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6336120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CHI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 HA SINTOMI DA INFEZIONE RESPIRATORIA E/O FEBBRE (37,5° C o più)</w:t>
      </w:r>
    </w:p>
    <w:p w14:paraId="2C5EEEC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DEVE RIMANERE IN CASA e limitare al massimo i contatti sociali</w:t>
      </w:r>
    </w:p>
    <w:p w14:paraId="50FB771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CONTATTARE il proprio medico curante;</w:t>
      </w:r>
    </w:p>
    <w:p w14:paraId="5A14F15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CHI È IN QUARANTENA O È RISULTATO POSITIVO AL VIRUS</w:t>
      </w:r>
    </w:p>
    <w:p w14:paraId="707C839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DEVE RISPETTARE IL DIVIETO ASSOLUTO DI MOBILITÀ E SPOSAMENTI</w:t>
      </w:r>
    </w:p>
    <w:p w14:paraId="73D0BC3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LE PERSONE, ANZIANE, AFFETTE DA PATOLOGIE CRONICHE, MULTIMORBILITÀ, STATI DI IMMUNODEPRESSIONE CONGENITA O ACQUISITA,</w:t>
      </w:r>
      <w:proofErr w:type="gramEnd"/>
    </w:p>
    <w:p w14:paraId="29D0DF0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devono EVITARE DI USCIRE DA CASA se non per stretta necessità</w:t>
      </w:r>
    </w:p>
    <w:p w14:paraId="4D09A63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È VIETATA OGNI FORMA DI ASSEMBRAMENTO di persone in luoghi pubblici e privati VA MANTENUTA RIGOROSAMENTE LA DISTANZA DI UN METRO DALLA ALTRE 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PERSONE</w:t>
      </w:r>
      <w:proofErr w:type="gramEnd"/>
    </w:p>
    <w:p w14:paraId="0639E06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OBBLIGATORIO l’USO DELLE MASCHERINA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in presenza di altre persone</w:t>
      </w:r>
    </w:p>
    <w:p w14:paraId="7561814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DISPOSIZIONI SPECIFICHE PER LA DISABILITÀ</w:t>
      </w:r>
    </w:p>
    <w:p w14:paraId="38A9D97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LE ATTIVITÀ SOCIALI E SOCIO-SANITARIE PER PERSONE CON DISABILITÀ erogate dietro autorizzazione o in convenzione, comprese quelle erogate all’interno o da parte di centri semi-residenziali, qualunque sia la loro denominazione, a carattere socio-assistenziale, socio-educativo, polifunzionale, socio-occupazionale, sanitario e socio-sanitario VENGONO RIATTIVATE SECONDO PIANI TERRITORIALI, ADOTTATI DALLE REGIONI, assicurando attraverso specifici protocolli il rispetto delle disposizioni per la prevenzione dal contagio e la tutela della salute degli utenti e degli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operatori</w:t>
      </w:r>
      <w:proofErr w:type="gramEnd"/>
    </w:p>
    <w:p w14:paraId="67094F9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</w:t>
      </w: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PERSONALI</w:t>
      </w:r>
    </w:p>
    <w:p w14:paraId="6B3E98F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 CONSENTITI GLI SPOSTAMENTI</w:t>
      </w:r>
    </w:p>
    <w:p w14:paraId="5B7EF80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rispettando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 il DIVIETO DI ASSEMBRAMENTO, il DISTANZIAMENTO INTERPERSONALE DI ALMENO UN METRO e UTILIZZANDO PROTEZIONI DELLE VIE RESPIRATORIE (mascherine)</w:t>
      </w:r>
    </w:p>
    <w:p w14:paraId="30FEC6B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per COMPROVATE ESIGENZE LAVORATIVE, DI NECESSITÀ O DI SALUTE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(spostamenti individuali e solo in ambito provinciale);</w:t>
      </w:r>
    </w:p>
    <w:p w14:paraId="391B2D7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per INCONTRARE CONGIUNTI (in ambito regionale)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;</w:t>
      </w:r>
    </w:p>
    <w:p w14:paraId="62ABB17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VIETATO TRASFERIRSI O SPOSTARSI IN UNA REGIONE DIVERSA DA QUELLA IN CUI CI SI TROVA</w:t>
      </w:r>
    </w:p>
    <w:p w14:paraId="6FC381B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se non per comprovate esigenze lavorative, di assoluta urgenza o per motivi di salute. È consentito il rientro presso domicilio, abitazione o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residenza</w:t>
      </w:r>
      <w:proofErr w:type="gramEnd"/>
    </w:p>
    <w:p w14:paraId="3A54036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VIETATA OGNI FORMA DI ASSEMBRAMENTO DI PERSONE IN LUOGHI PUBBLICI E PRIVATI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 il sindaco può disporre la temporanea chiusura di specifiche aree per l’inosservanza delle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norme</w:t>
      </w:r>
      <w:proofErr w:type="gramEnd"/>
    </w:p>
    <w:p w14:paraId="441349A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CONSENTITO L’ACCESSO A PARCHI E GIARDINI PUBBLICI (ad Anzola anche a CIMITERO, ORTI COMUNALI E AREE SGAMBAMENTO CANI, CASETTA DELL’ACQUA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)</w:t>
      </w:r>
      <w:proofErr w:type="gramEnd"/>
    </w:p>
    <w:p w14:paraId="32FC7CB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nel rigoroso rispetto del divieto di assembramento e della distanza interpersonale di un metro e dell’obbligo dell’uso della mascherina in presenza di altre persone</w:t>
      </w:r>
    </w:p>
    <w:p w14:paraId="1B48EFB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VIETATO L’ACCESSO A:</w:t>
      </w:r>
    </w:p>
    <w:p w14:paraId="58210FA7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AREE GIOCO per bambini,</w:t>
      </w:r>
    </w:p>
    <w:p w14:paraId="0762612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AREE SPORTIVE ATTREZZATE E IMPIANTI SPORTIVI ad accesso libero</w:t>
      </w:r>
    </w:p>
    <w:p w14:paraId="64359C5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NON È CONSENTITO SVOLGERE ATTIVITÀ LUDICA O RICREATIVA ALL’APERTO</w:t>
      </w:r>
    </w:p>
    <w:p w14:paraId="77BC600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CONSENTITA ATTIVITÀ MOTORIA O SPORTIVA INDIVIDUALE</w:t>
      </w:r>
    </w:p>
    <w:p w14:paraId="10BD720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(a titolo di esempio: ciclismo, corsa, caccia di selezione, pesca sportiva, tiro con l’arco, equitazione)</w:t>
      </w:r>
    </w:p>
    <w:p w14:paraId="4ECCE72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per tali attività è consentito lo spostamento individuale in ambito provinciale</w:t>
      </w:r>
    </w:p>
    <w:p w14:paraId="25CC0D1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con accompagnatore per i minori o le persone non completamente autosufficienti, nel rispetto della distanza di sicurezza interpersonale di due metri per l’attività sportiva e di un metro per ogni altra attività;</w:t>
      </w:r>
    </w:p>
    <w:p w14:paraId="201E3FD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CONSENTITO RAGGIUNGERE SECONDE CASE, CAMPER E ROULOTTE DI PROPRIETÀ</w:t>
      </w:r>
    </w:p>
    <w:p w14:paraId="4383B57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SOLO PER LE ATTIVITÀ DI MANUTENZIONE E RIPARAZIONE</w:t>
      </w:r>
    </w:p>
    <w:p w14:paraId="2ED6072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l</w:t>
      </w: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o spostamento È ESCLUSIVAMENTE INDIVIDUALE E NEL TERRITORIO PROVINCIALE con obbligo di rientro in giornata presso l’abitazione abituale;</w:t>
      </w:r>
    </w:p>
    <w:p w14:paraId="63DC2F7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VIETATO AGLI ACCOMPAGNATORI DEI PAZIENTI di permanere nelle sale di attesa dei dipartimenti emergenze e accettazione e dei pronto soccorso (DEA/PS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)</w:t>
      </w:r>
      <w:proofErr w:type="gramEnd"/>
    </w:p>
    <w:p w14:paraId="1116B896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2FB414B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TRASPORTO PUBBLICO</w:t>
      </w:r>
    </w:p>
    <w:p w14:paraId="2A8C134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NON USARE IL TRASPORTO PUBBLICO SE HAI SINTOMI DI INFEZIONI RESPIRATORIE acute (febbre, tosse, raffreddore)</w:t>
      </w:r>
    </w:p>
    <w:p w14:paraId="5ACCD10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La bigliettazione a bordo è sospesa. Acquisto biglietti in rivendita, on line o tramite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app</w:t>
      </w:r>
      <w:proofErr w:type="gramEnd"/>
    </w:p>
    <w:p w14:paraId="7E7CD16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Seguire LA SEGNALETICA E I PERCORSI INDICATI NELLE STAZIONI O ALLE FERMATE mantenendo sempre la distanza di almeno un metro dalle altre persone</w:t>
      </w:r>
    </w:p>
    <w:p w14:paraId="1579B1DD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Si può SALIRE DALLE PORTE CENTRALI E POSTERIORI dopo aver fatto scendere le persone, rispettando sempre la distanza interpersonale di sicurezza di un metro</w:t>
      </w:r>
    </w:p>
    <w:p w14:paraId="78A9182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SEDERSI SOLO NEI POSTI CONSENTITI mantenendo il distanziamento dagli altri occupanti</w:t>
      </w:r>
    </w:p>
    <w:p w14:paraId="0A10FBE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Evitare di avvicinarsi o di chiedere informazioni al conducente</w:t>
      </w:r>
    </w:p>
    <w:p w14:paraId="489C44C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igienizzare frequentemente le mani ed evitare di toccarsi il viso</w:t>
      </w:r>
    </w:p>
    <w:p w14:paraId="2E065B4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OBBLIGATORIO L’USO DELLA MASCHERINA, per la protezione del naso e della bocca</w:t>
      </w:r>
    </w:p>
    <w:p w14:paraId="44E9AC3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</w:t>
      </w: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COLLETTIVE</w:t>
      </w:r>
    </w:p>
    <w:p w14:paraId="5380442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 SOSPESI GLI EVENTI E LE COMPETIZIONI SPORTIVE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di ogni ordine e disciplina, in luoghi pubblici o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privati</w:t>
      </w:r>
      <w:proofErr w:type="gramEnd"/>
    </w:p>
    <w:p w14:paraId="7AC41A6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SONO CONSENTITE le sessioni di allenamento individuale degli atleti, professionisti e non professionisti – riconosciuti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di 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interesse nazionale - di discipline sportive individuali e non individuali nel rispetto delle norme di distanziamento sociale e senza alcun assembramento, a porte chiuse</w:t>
      </w:r>
    </w:p>
    <w:p w14:paraId="5036F4F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 SOSPESE LE MANIFESTAZIONI ORGANIZZATE, GLI EVENTI, LE INIZIATIVE E GLI SPETTACOLI in ogni luogo,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 sia pubblico sia privato, con la presenza di pubblico, quali, a titolo d’esempio, concerti, feste pubbliche e private, anche nelle abitazioni private, cinema, teatri, pub, scuole di ballo, sale giochi, sale scommesse e sale bingo, discoteche e locali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assimilati</w:t>
      </w:r>
      <w:proofErr w:type="gramEnd"/>
    </w:p>
    <w:p w14:paraId="6761274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CONSENTITA L’APERTURA DEI LUOGHI DI CULTO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evitando assembramenti di persone, garantendo la distanza tra le persone di almeno un metro e con L’OBBLIGO SI INDOSSARE LA MASCHERINA DI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PROTEZIONE</w:t>
      </w:r>
      <w:proofErr w:type="gramEnd"/>
    </w:p>
    <w:p w14:paraId="152DF1A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 SOSPESE LE CERIMONIE CIVILI E RELIGIOSE</w:t>
      </w:r>
    </w:p>
    <w:p w14:paraId="1E9C08A8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S</w:t>
      </w: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ONO CONSENTE consentite le cerimonie funebri,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 preferibilmente all’aperto, con la partecipazione di massimo quindici persone, con obbligo di mascherina e rispetto della distanza di sicurezza interpersonale di almeno un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metro</w:t>
      </w:r>
      <w:proofErr w:type="gramEnd"/>
    </w:p>
    <w:p w14:paraId="6304D3F8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 SOSPESE LE APERTURE E LE ATTIVITÀ di musei e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  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biblioteche, palestre, centri sportivi, piscine, centri natatori, centri benessere, centri termali (ad eccezione delle prestazioni rientranti nei LEA), centri culturali, centri sociali, centri ricreativi</w:t>
      </w:r>
    </w:p>
    <w:p w14:paraId="4B44C11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SONO SOSPESI i servizi educativi per l’infanzia e le attività didattiche in presenza nelle scuole di ogni ordine e grado, 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 ORGANIZZATE ATTIVITÀ DIDATTICHE A DISTANZA anche riguardo alle specifiche esigenze degli studenti con disabilità</w:t>
      </w:r>
    </w:p>
    <w:p w14:paraId="27B13E38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55ACA52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COMMERCIALI</w:t>
      </w:r>
    </w:p>
    <w:p w14:paraId="5B49064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SONO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SOSPESE LE ATTIVITÀ DI bar, pub, ristoranti, gelaterie, pasticcerie, rosticcerie, parrucchieri, barbieri, estetisti</w:t>
      </w:r>
    </w:p>
    <w:p w14:paraId="1B830A0B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CONSENTITA LA RISTORAZIONE CON CONSEGNA A DOMICILIO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nel rispetto delle norme igienico-sanitarie per il confezionamento e il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trasporto</w:t>
      </w:r>
      <w:proofErr w:type="gramEnd"/>
    </w:p>
    <w:p w14:paraId="0D25149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CONSENTITA LA RISTORAZIONE CON ASPORTO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fermo restando l’obbligo di rispettare la distanza di sicurezza interpersonale di almeno un metro, l’ingresso di un cliente per volta all’interno del locale per il ritiro, il divieto di consumare i prodotti all’interno dei locali e il divieto di sostare nelle vicinanze degli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stessi</w:t>
      </w:r>
      <w:proofErr w:type="gramEnd"/>
    </w:p>
    <w:p w14:paraId="6293174E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 CONSENTITE LE ATTIVITÀ COMMERCIALI AL DETTAGLIO DI</w:t>
      </w:r>
    </w:p>
    <w:p w14:paraId="3FF1E540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ipermercati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/ Supermercati / Discount alimentari / Minimercati ed altri esercizi di alimentari vari / prodotti surgelati / computer, telecomunicazioni, elettronica, audio, video, elettrodomestici / prodotti alimentari, bevande e tabacco in esercizi specializzati / carburante / apparecchiature informatiche e per le telecomunicazioni / ferramenta, vernici, materiale elettrico e termoidraulico / articoli igienico-sanitari / articoli per l’illuminazione / giornali, riviste e periodici / farmacie / parafarmacie / articoli medicali e ortopedici in esercizi specializzati / profumeria, prodotti per toletta e per l’igiene personale / piccoli animali domestici / ottica e fotografia/ combustibile per uso domestico e per riscaldamento / saponi, detersivi, prodotti per la lucidatura e affini / carta, cartone e articoli di cartoleria / libri / vestiti per bambini e neonati / fiori, piante, semi e fertilizzanti / lavanderia e pulitura di articoli tessili e pelliccia / tintorie / pompe funebri e attività connesse</w:t>
      </w:r>
    </w:p>
    <w:p w14:paraId="3DF4A0E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È CONSENTITA LA VENDITA AL DETTAGLIO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di qualsiasi prodotto effettuata via internet, per televisione, per corrispondenza radio, telefono e per mezzo di distributori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automatici</w:t>
      </w:r>
      <w:proofErr w:type="gramEnd"/>
    </w:p>
    <w:p w14:paraId="6CCD2018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NEGLI ESERCIZI COMMERCIALI APERTI DEVONO ESSERE GARANTITI:</w:t>
      </w:r>
    </w:p>
    <w:p w14:paraId="14552DA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L’USO OBBLIGATORIO DELLA MASCHERINA</w:t>
      </w:r>
    </w:p>
    <w:p w14:paraId="22C65AE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distanza interpersonale di un metro</w:t>
      </w:r>
    </w:p>
    <w:p w14:paraId="2E994E7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ingressi contingentati e dilazionati</w:t>
      </w:r>
    </w:p>
    <w:p w14:paraId="4A6323A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la sosta all’interno dei locali solo per il tempo necessario all’acquisto dei beni</w:t>
      </w:r>
    </w:p>
    <w:p w14:paraId="585CDA3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L’USO DI GUANTI “USA E GETTA” NELLE ATTIVITÀ DIO PRELIEVO DELLE MERCI</w:t>
      </w:r>
    </w:p>
    <w:p w14:paraId="7D2C9AE3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333F0308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È CONSENTITA L’ATTIVITÀ DEI MERCATI </w:t>
      </w: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ALIMENTARI</w:t>
      </w:r>
      <w:proofErr w:type="gramEnd"/>
    </w:p>
    <w:p w14:paraId="13641A7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lastRenderedPageBreak/>
        <w:t>in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 strutture coperte, in spazi pubblici recintati o perimetrati con strutture idonee. La gestione del mercato deve essere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  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disciplinata, anche previo apposito accordo con i titolari dei posteggi, attraverso misure che garantiscano il contingentamento degli ingressi e la vigilanza degli accessi.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PER I MERCATI DI ANZOLA E LAVINO STIAMO PROGETTANDO LA RIPRESA DELLE ATTIVITÀ CHE COMUNICHEREMO APPENA POSSIBILE.</w:t>
      </w:r>
      <w:proofErr w:type="gramEnd"/>
    </w:p>
    <w:p w14:paraId="0257B819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</w:t>
      </w:r>
    </w:p>
    <w:p w14:paraId="7A3E5665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u w:val="single"/>
          <w:bdr w:val="none" w:sz="0" w:space="0" w:color="auto"/>
          <w:lang w:val="it-IT" w:eastAsia="it-IT"/>
        </w:rPr>
        <w:t>ATTIVITÀ DELLE IMPRESE E DEI SERVIZI</w:t>
      </w:r>
    </w:p>
    <w:p w14:paraId="44854D31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SI RACCOMANDA AI DATORI DI LAVORO PUBBLICI E PRIVATI</w:t>
      </w:r>
    </w:p>
    <w:p w14:paraId="48EF1BF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 promuovere la fruizione di congedo ordinario e ferie</w:t>
      </w:r>
    </w:p>
    <w:p w14:paraId="1810409A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 attuare il massimo utilizzo di modalità di lavoro agile</w:t>
      </w:r>
    </w:p>
    <w:p w14:paraId="428B0912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 adottare protocolli di sicurezza anti-contagio e strumenti di protezione individuale;</w:t>
      </w:r>
    </w:p>
    <w:p w14:paraId="6AE7C90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•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di incentivate le operazioni di sanificazione dei luoghi di lavoro</w:t>
      </w:r>
    </w:p>
    <w:p w14:paraId="59193644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proofErr w:type="gramStart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SONO</w:t>
      </w:r>
      <w:proofErr w:type="gramEnd"/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 xml:space="preserve"> CONSENTITE LE ATTIVITÀ PRODUTTIVE INDUSTRIALI E COMMERCIALI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relative ai codici ATECO 01 / 02 / 03 / 05 / 06 / 08 / 09 / 10 / 11/ 12 / 13 / 14 / 15 / 16 / 17 / 18 / 19 / 20 / 21 / 22 / 23 / 24 / 25 / 26 / 27 / 28 / 29 / 30 / 31 / 32  / 33 / 35  / 36 / 37 / 38 / 39 / 41/ 42 / 43 / 45 / 46 / 49 / 50 / 51/ 52 / 53 / 551 / 58 / 60 / 61 / 62 / 63 / 64 / 65 / 66 / 68 / 69 / 70 / 71 / 72 / 73 / 74 / 75 / 78 / 80 / 81.2 / 81.3 / 82 / 84 / 85 / 86 / 87 / 88 / 94 / 95 / 97 / 99</w:t>
      </w:r>
    </w:p>
    <w:p w14:paraId="3743A53F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 LE IMPRESE IN ATTIVITÀ DEVONO RISPETTARE I PROTOCOLLI DI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REGOLAMENTAZIONE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delle misure per il contrasto al virus covid-19 sottoscritti dal Governo e dalle parti sociali (allegati 6 - 7 - 8 DPCM 26 aprile 2020 - ). LA MANCATA ATTUAZIONE DEI PROTOCOLLI PUÒ DETERMINARE LA SOSPENSIONE DELL’ATTIVITÀ.</w:t>
      </w:r>
    </w:p>
    <w:p w14:paraId="392733DC" w14:textId="77777777" w:rsidR="009B4B9E" w:rsidRPr="009B4B9E" w:rsidRDefault="009B4B9E" w:rsidP="009B4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</w:pPr>
      <w:r w:rsidRPr="009B4B9E">
        <w:rPr>
          <w:rFonts w:ascii="Times" w:hAnsi="Times"/>
          <w:b/>
          <w:bCs/>
          <w:color w:val="000000"/>
          <w:sz w:val="27"/>
          <w:szCs w:val="27"/>
          <w:bdr w:val="none" w:sz="0" w:space="0" w:color="auto"/>
          <w:lang w:val="it-IT" w:eastAsia="it-IT"/>
        </w:rPr>
        <w:t> PER LE ATTIVITÀ SOSPESE È CONSENTITO L’ACCESSO AI LOCALI </w:t>
      </w:r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per lo svolgimento di lavori di vigilanza, manutenzione, pulizia e sanificazione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nonché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 xml:space="preserve"> la ricezione in magazzino di beni e forniture. Le attività sospese possono proseguire organizzate in </w:t>
      </w:r>
      <w:proofErr w:type="gramStart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modalità</w:t>
      </w:r>
      <w:proofErr w:type="gramEnd"/>
      <w:r w:rsidRPr="009B4B9E">
        <w:rPr>
          <w:rFonts w:ascii="Times" w:hAnsi="Times"/>
          <w:color w:val="000000"/>
          <w:sz w:val="27"/>
          <w:szCs w:val="27"/>
          <w:bdr w:val="none" w:sz="0" w:space="0" w:color="auto"/>
          <w:lang w:val="it-IT" w:eastAsia="it-IT"/>
        </w:rPr>
        <w:t> a distanza o lavoro agile</w:t>
      </w:r>
    </w:p>
    <w:p w14:paraId="61A75407" w14:textId="2C64D6C3" w:rsidR="006835E3" w:rsidRPr="009B4B9E" w:rsidRDefault="006835E3" w:rsidP="009B4B9E">
      <w:bookmarkStart w:id="0" w:name="_GoBack"/>
      <w:bookmarkEnd w:id="0"/>
    </w:p>
    <w:sectPr w:rsidR="006835E3" w:rsidRPr="009B4B9E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B3AAB" w14:textId="77777777" w:rsidR="00FF2013" w:rsidRDefault="002B08AE">
      <w:r>
        <w:separator/>
      </w:r>
    </w:p>
  </w:endnote>
  <w:endnote w:type="continuationSeparator" w:id="0">
    <w:p w14:paraId="47F4D1AD" w14:textId="77777777" w:rsidR="00FF2013" w:rsidRDefault="002B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D7FAE" w14:textId="77777777" w:rsidR="006835E3" w:rsidRDefault="006835E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F80EF" w14:textId="77777777" w:rsidR="00FF2013" w:rsidRDefault="002B08AE">
      <w:r>
        <w:separator/>
      </w:r>
    </w:p>
  </w:footnote>
  <w:footnote w:type="continuationSeparator" w:id="0">
    <w:p w14:paraId="2AA1EEFC" w14:textId="77777777" w:rsidR="00FF2013" w:rsidRDefault="002B08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04D5B" w14:textId="77777777" w:rsidR="006835E3" w:rsidRDefault="006835E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1BCD"/>
    <w:multiLevelType w:val="hybridMultilevel"/>
    <w:tmpl w:val="6D105F2A"/>
    <w:styleLink w:val="Puntoelenco1"/>
    <w:lvl w:ilvl="0" w:tplc="46AC82A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3" w:hanging="283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C68D28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5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14A370E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3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D8E0B36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1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C5A72A2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9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1A4100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7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D7E752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5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8C2504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93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046E4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112" w:hanging="672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505632CD"/>
    <w:multiLevelType w:val="hybridMultilevel"/>
    <w:tmpl w:val="6D105F2A"/>
    <w:numStyleLink w:val="Puntoelenco1"/>
  </w:abstractNum>
  <w:abstractNum w:abstractNumId="2">
    <w:nsid w:val="61997017"/>
    <w:multiLevelType w:val="hybridMultilevel"/>
    <w:tmpl w:val="F2707512"/>
    <w:styleLink w:val="Numerato"/>
    <w:lvl w:ilvl="0" w:tplc="D4685552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40" w:hanging="3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EA8E2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4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EED12C">
      <w:start w:val="1"/>
      <w:numFmt w:val="decimal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2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A5CC6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0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C26594">
      <w:start w:val="1"/>
      <w:numFmt w:val="decimal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8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A7A4E">
      <w:start w:val="1"/>
      <w:numFmt w:val="decimal"/>
      <w:lvlText w:val="%6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820F1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4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453A4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2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68907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0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8535374"/>
    <w:multiLevelType w:val="hybridMultilevel"/>
    <w:tmpl w:val="F2707512"/>
    <w:numStyleLink w:val="Numerato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35E3"/>
    <w:rsid w:val="002B08AE"/>
    <w:rsid w:val="006835E3"/>
    <w:rsid w:val="009B4B9E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11F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E4AF0A"/>
      <w:u w:val="single" w:color="E4AE0A"/>
    </w:rPr>
  </w:style>
  <w:style w:type="numbering" w:customStyle="1" w:styleId="Numerato">
    <w:name w:val="Numerato"/>
    <w:pPr>
      <w:numPr>
        <w:numId w:val="3"/>
      </w:numPr>
    </w:pPr>
  </w:style>
  <w:style w:type="paragraph" w:customStyle="1" w:styleId="didefault0">
    <w:name w:val="didefault"/>
    <w:basedOn w:val="Normale"/>
    <w:rsid w:val="009B4B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  <w:lang w:val="it-IT" w:eastAsia="it-IT"/>
    </w:rPr>
  </w:style>
  <w:style w:type="character" w:styleId="Enfasigrassetto">
    <w:name w:val="Strong"/>
    <w:basedOn w:val="Caratterepredefinitoparagrafo"/>
    <w:uiPriority w:val="22"/>
    <w:qFormat/>
    <w:rsid w:val="009B4B9E"/>
    <w:rPr>
      <w:b/>
      <w:bCs/>
    </w:rPr>
  </w:style>
  <w:style w:type="character" w:customStyle="1" w:styleId="hyperlink00">
    <w:name w:val="hyperlink0"/>
    <w:basedOn w:val="Caratterepredefinitoparagrafo"/>
    <w:rsid w:val="009B4B9E"/>
  </w:style>
  <w:style w:type="character" w:customStyle="1" w:styleId="nessuno0">
    <w:name w:val="nessuno"/>
    <w:basedOn w:val="Caratterepredefinitoparagrafo"/>
    <w:rsid w:val="009B4B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E4AF0A"/>
      <w:u w:val="single" w:color="E4AE0A"/>
    </w:rPr>
  </w:style>
  <w:style w:type="numbering" w:customStyle="1" w:styleId="Numerato">
    <w:name w:val="Numerato"/>
    <w:pPr>
      <w:numPr>
        <w:numId w:val="3"/>
      </w:numPr>
    </w:pPr>
  </w:style>
  <w:style w:type="paragraph" w:customStyle="1" w:styleId="didefault0">
    <w:name w:val="didefault"/>
    <w:basedOn w:val="Normale"/>
    <w:rsid w:val="009B4B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  <w:lang w:val="it-IT" w:eastAsia="it-IT"/>
    </w:rPr>
  </w:style>
  <w:style w:type="character" w:styleId="Enfasigrassetto">
    <w:name w:val="Strong"/>
    <w:basedOn w:val="Caratterepredefinitoparagrafo"/>
    <w:uiPriority w:val="22"/>
    <w:qFormat/>
    <w:rsid w:val="009B4B9E"/>
    <w:rPr>
      <w:b/>
      <w:bCs/>
    </w:rPr>
  </w:style>
  <w:style w:type="character" w:customStyle="1" w:styleId="hyperlink00">
    <w:name w:val="hyperlink0"/>
    <w:basedOn w:val="Caratterepredefinitoparagrafo"/>
    <w:rsid w:val="009B4B9E"/>
  </w:style>
  <w:style w:type="character" w:customStyle="1" w:styleId="nessuno0">
    <w:name w:val="nessuno"/>
    <w:basedOn w:val="Caratterepredefinitoparagrafo"/>
    <w:rsid w:val="009B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overno.it/sites/new.governo.it/files/Dpcm_img_20200426.pdf" TargetMode="External"/><Relationship Id="rId9" Type="http://schemas.openxmlformats.org/officeDocument/2006/relationships/hyperlink" Target="http://bur.regione.emilia-romagna.it/dettaglio-bollettino?b=d267868683cd498c8aee90440873b60c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2518</Words>
  <Characters>14353</Characters>
  <Application>Microsoft Macintosh Word</Application>
  <DocSecurity>0</DocSecurity>
  <Lines>119</Lines>
  <Paragraphs>33</Paragraphs>
  <ScaleCrop>false</ScaleCrop>
  <Company/>
  <LinksUpToDate>false</LinksUpToDate>
  <CharactersWithSpaces>16838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Pattizia Vannini</cp:lastModifiedBy>
  <cp:revision>3</cp:revision>
  <dcterms:created xsi:type="dcterms:W3CDTF">2020-05-02T10:10:00Z</dcterms:created>
  <dcterms:modified xsi:type="dcterms:W3CDTF">2020-05-02T10:28:00Z</dcterms:modified>
</cp:coreProperties>
</file>